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B1373" w14:textId="229FC048" w:rsidR="00B80CEF" w:rsidRDefault="00E772A4" w:rsidP="00E772A4">
      <w:pPr>
        <w:jc w:val="center"/>
        <w:rPr>
          <w:rFonts w:ascii="Times New Roman" w:hAnsi="Times New Roman" w:cs="Times New Roman"/>
          <w:b/>
          <w:bCs/>
          <w:sz w:val="28"/>
          <w:szCs w:val="28"/>
        </w:rPr>
      </w:pPr>
      <w:r>
        <w:rPr>
          <w:rFonts w:ascii="Times New Roman" w:hAnsi="Times New Roman" w:cs="Times New Roman"/>
          <w:b/>
          <w:bCs/>
          <w:sz w:val="28"/>
          <w:szCs w:val="28"/>
        </w:rPr>
        <w:t>Sociology of Gender</w:t>
      </w:r>
    </w:p>
    <w:p w14:paraId="65A04BF1" w14:textId="710BE834" w:rsidR="00E772A4" w:rsidRDefault="00E772A4" w:rsidP="00E772A4">
      <w:pPr>
        <w:jc w:val="center"/>
        <w:rPr>
          <w:rFonts w:ascii="Times New Roman" w:hAnsi="Times New Roman" w:cs="Times New Roman"/>
          <w:b/>
          <w:bCs/>
          <w:sz w:val="28"/>
          <w:szCs w:val="28"/>
        </w:rPr>
      </w:pPr>
      <w:r>
        <w:rPr>
          <w:rFonts w:ascii="Times New Roman" w:hAnsi="Times New Roman" w:cs="Times New Roman"/>
          <w:b/>
          <w:bCs/>
          <w:sz w:val="28"/>
          <w:szCs w:val="28"/>
        </w:rPr>
        <w:t>SOCY 241</w:t>
      </w:r>
    </w:p>
    <w:p w14:paraId="05A2EE8C" w14:textId="0126A6E5" w:rsidR="00E772A4" w:rsidRDefault="00E772A4" w:rsidP="00E772A4">
      <w:pPr>
        <w:jc w:val="center"/>
        <w:rPr>
          <w:rFonts w:ascii="Times New Roman" w:hAnsi="Times New Roman" w:cs="Times New Roman"/>
          <w:b/>
          <w:bCs/>
          <w:sz w:val="28"/>
          <w:szCs w:val="28"/>
        </w:rPr>
      </w:pPr>
      <w:r>
        <w:rPr>
          <w:rFonts w:ascii="Times New Roman" w:hAnsi="Times New Roman" w:cs="Times New Roman"/>
          <w:b/>
          <w:bCs/>
          <w:sz w:val="28"/>
          <w:szCs w:val="28"/>
        </w:rPr>
        <w:t>Spring 2023</w:t>
      </w:r>
    </w:p>
    <w:p w14:paraId="42DD409C" w14:textId="3D047AF6" w:rsidR="00E772A4" w:rsidRDefault="00E772A4" w:rsidP="00E772A4">
      <w:pPr>
        <w:rPr>
          <w:rFonts w:ascii="Times New Roman" w:hAnsi="Times New Roman" w:cs="Times New Roman"/>
          <w:sz w:val="28"/>
          <w:szCs w:val="28"/>
        </w:rPr>
      </w:pPr>
    </w:p>
    <w:p w14:paraId="6FEE0FF2" w14:textId="0012B409" w:rsidR="00E772A4" w:rsidRPr="00E772A4" w:rsidRDefault="00E772A4" w:rsidP="00E772A4">
      <w:pPr>
        <w:spacing w:after="0"/>
        <w:rPr>
          <w:rFonts w:ascii="Times New Roman" w:hAnsi="Times New Roman" w:cs="Times New Roman"/>
          <w:sz w:val="24"/>
          <w:szCs w:val="24"/>
        </w:rPr>
      </w:pPr>
      <w:r w:rsidRPr="00E772A4">
        <w:rPr>
          <w:rFonts w:ascii="Times New Roman" w:hAnsi="Times New Roman" w:cs="Times New Roman"/>
          <w:sz w:val="24"/>
          <w:szCs w:val="24"/>
        </w:rPr>
        <w:t>Class Time: Tuesday and Thursday 1:10-2:30</w:t>
      </w:r>
    </w:p>
    <w:p w14:paraId="68917E88" w14:textId="204FB9F4" w:rsidR="00E772A4" w:rsidRPr="00E772A4" w:rsidRDefault="00E772A4" w:rsidP="00E772A4">
      <w:pPr>
        <w:spacing w:after="0"/>
        <w:rPr>
          <w:rFonts w:ascii="Times New Roman" w:hAnsi="Times New Roman" w:cs="Times New Roman"/>
          <w:sz w:val="24"/>
          <w:szCs w:val="24"/>
        </w:rPr>
      </w:pPr>
      <w:r w:rsidRPr="00E772A4">
        <w:rPr>
          <w:rFonts w:ascii="Times New Roman" w:hAnsi="Times New Roman" w:cs="Times New Roman"/>
          <w:sz w:val="24"/>
          <w:szCs w:val="24"/>
        </w:rPr>
        <w:t>Classroom:</w:t>
      </w:r>
      <w:r w:rsidR="00415651">
        <w:rPr>
          <w:rFonts w:ascii="Times New Roman" w:hAnsi="Times New Roman" w:cs="Times New Roman"/>
          <w:sz w:val="24"/>
          <w:szCs w:val="24"/>
        </w:rPr>
        <w:t xml:space="preserve"> </w:t>
      </w:r>
      <w:r w:rsidR="00E13F26">
        <w:rPr>
          <w:rFonts w:ascii="Times New Roman" w:hAnsi="Times New Roman" w:cs="Times New Roman"/>
          <w:sz w:val="24"/>
          <w:szCs w:val="24"/>
        </w:rPr>
        <w:t>Fischman 103 (Wing in Higley Hall)</w:t>
      </w:r>
    </w:p>
    <w:p w14:paraId="38F9D106" w14:textId="5DB74E4C" w:rsidR="00E772A4" w:rsidRPr="00E772A4" w:rsidRDefault="00E772A4" w:rsidP="00E772A4">
      <w:pPr>
        <w:spacing w:after="0"/>
        <w:rPr>
          <w:rFonts w:ascii="Times New Roman" w:hAnsi="Times New Roman" w:cs="Times New Roman"/>
          <w:sz w:val="24"/>
          <w:szCs w:val="24"/>
        </w:rPr>
      </w:pPr>
      <w:r w:rsidRPr="00E772A4">
        <w:rPr>
          <w:rFonts w:ascii="Times New Roman" w:hAnsi="Times New Roman" w:cs="Times New Roman"/>
          <w:sz w:val="24"/>
          <w:szCs w:val="24"/>
        </w:rPr>
        <w:t>Instructor: Elizabeth Klainot-Hess</w:t>
      </w:r>
    </w:p>
    <w:p w14:paraId="5C43A4AE" w14:textId="00323E96" w:rsidR="00E772A4" w:rsidRPr="00E772A4" w:rsidRDefault="00E772A4" w:rsidP="00E772A4">
      <w:pPr>
        <w:spacing w:after="0"/>
        <w:rPr>
          <w:rFonts w:ascii="Times New Roman" w:hAnsi="Times New Roman" w:cs="Times New Roman"/>
          <w:sz w:val="24"/>
          <w:szCs w:val="24"/>
        </w:rPr>
      </w:pPr>
      <w:r w:rsidRPr="00E772A4">
        <w:rPr>
          <w:rFonts w:ascii="Times New Roman" w:hAnsi="Times New Roman" w:cs="Times New Roman"/>
          <w:sz w:val="24"/>
          <w:szCs w:val="24"/>
        </w:rPr>
        <w:t>Office: Ralston 201</w:t>
      </w:r>
    </w:p>
    <w:p w14:paraId="0A7935C8" w14:textId="77777777" w:rsidR="00E772A4" w:rsidRPr="00E772A4" w:rsidRDefault="00E772A4" w:rsidP="00E772A4">
      <w:pPr>
        <w:spacing w:after="0" w:line="240" w:lineRule="auto"/>
        <w:rPr>
          <w:rFonts w:ascii="Times New Roman" w:hAnsi="Times New Roman" w:cs="Times New Roman"/>
          <w:sz w:val="24"/>
          <w:szCs w:val="24"/>
        </w:rPr>
      </w:pPr>
      <w:r w:rsidRPr="00E772A4">
        <w:rPr>
          <w:rFonts w:ascii="Times New Roman" w:hAnsi="Times New Roman" w:cs="Times New Roman"/>
          <w:sz w:val="24"/>
          <w:szCs w:val="24"/>
        </w:rPr>
        <w:t>Office Hours: Monday 9:30am-11:30am</w:t>
      </w:r>
    </w:p>
    <w:p w14:paraId="6710E93C" w14:textId="77777777" w:rsidR="00E772A4" w:rsidRPr="00E772A4" w:rsidRDefault="00E772A4" w:rsidP="00E772A4">
      <w:pPr>
        <w:spacing w:after="0" w:line="240" w:lineRule="auto"/>
        <w:rPr>
          <w:rFonts w:ascii="Times New Roman" w:hAnsi="Times New Roman" w:cs="Times New Roman"/>
          <w:sz w:val="24"/>
          <w:szCs w:val="24"/>
        </w:rPr>
      </w:pPr>
      <w:r w:rsidRPr="00E772A4">
        <w:rPr>
          <w:rFonts w:ascii="Times New Roman" w:hAnsi="Times New Roman" w:cs="Times New Roman"/>
          <w:sz w:val="24"/>
          <w:szCs w:val="24"/>
        </w:rPr>
        <w:tab/>
      </w:r>
      <w:r w:rsidRPr="00E772A4">
        <w:rPr>
          <w:rFonts w:ascii="Times New Roman" w:hAnsi="Times New Roman" w:cs="Times New Roman"/>
          <w:sz w:val="24"/>
          <w:szCs w:val="24"/>
        </w:rPr>
        <w:tab/>
        <w:t>Tuesday 10:00am-11:30am</w:t>
      </w:r>
    </w:p>
    <w:p w14:paraId="0ED089C0" w14:textId="77777777" w:rsidR="00E772A4" w:rsidRPr="00E772A4" w:rsidRDefault="00E772A4" w:rsidP="00E772A4">
      <w:pPr>
        <w:spacing w:after="0" w:line="240" w:lineRule="auto"/>
        <w:rPr>
          <w:rFonts w:ascii="Times New Roman" w:hAnsi="Times New Roman" w:cs="Times New Roman"/>
          <w:sz w:val="24"/>
          <w:szCs w:val="24"/>
        </w:rPr>
      </w:pPr>
      <w:r w:rsidRPr="00E772A4">
        <w:rPr>
          <w:rFonts w:ascii="Times New Roman" w:hAnsi="Times New Roman" w:cs="Times New Roman"/>
          <w:sz w:val="24"/>
          <w:szCs w:val="24"/>
        </w:rPr>
        <w:tab/>
      </w:r>
      <w:r w:rsidRPr="00E772A4">
        <w:rPr>
          <w:rFonts w:ascii="Times New Roman" w:hAnsi="Times New Roman" w:cs="Times New Roman"/>
          <w:sz w:val="24"/>
          <w:szCs w:val="24"/>
        </w:rPr>
        <w:tab/>
        <w:t>Thursday 3:00pm-4:30pm</w:t>
      </w:r>
    </w:p>
    <w:p w14:paraId="71415441" w14:textId="236BBAEC" w:rsidR="00E772A4" w:rsidRPr="00E772A4" w:rsidRDefault="00E772A4" w:rsidP="00E772A4">
      <w:pPr>
        <w:spacing w:after="0" w:line="240" w:lineRule="auto"/>
        <w:rPr>
          <w:rFonts w:ascii="Times New Roman" w:hAnsi="Times New Roman" w:cs="Times New Roman"/>
          <w:sz w:val="24"/>
          <w:szCs w:val="24"/>
        </w:rPr>
      </w:pPr>
      <w:r w:rsidRPr="00E772A4">
        <w:rPr>
          <w:rFonts w:ascii="Times New Roman" w:hAnsi="Times New Roman" w:cs="Times New Roman"/>
          <w:sz w:val="24"/>
          <w:szCs w:val="24"/>
        </w:rPr>
        <w:t>Virtual Office Hours: Wednesdays by appointment</w:t>
      </w:r>
    </w:p>
    <w:p w14:paraId="76EEC35A" w14:textId="40C948CF" w:rsidR="00E772A4" w:rsidRPr="00E772A4" w:rsidRDefault="00E772A4" w:rsidP="00E772A4">
      <w:pPr>
        <w:spacing w:after="0" w:line="240" w:lineRule="auto"/>
        <w:rPr>
          <w:rFonts w:ascii="Times New Roman" w:hAnsi="Times New Roman" w:cs="Times New Roman"/>
          <w:sz w:val="24"/>
          <w:szCs w:val="24"/>
        </w:rPr>
      </w:pPr>
    </w:p>
    <w:p w14:paraId="04FB0372" w14:textId="46342077" w:rsidR="00E772A4" w:rsidRPr="00E772A4" w:rsidRDefault="00E772A4" w:rsidP="00E772A4">
      <w:pPr>
        <w:spacing w:after="0" w:line="240" w:lineRule="auto"/>
        <w:rPr>
          <w:rFonts w:ascii="Times New Roman" w:hAnsi="Times New Roman" w:cs="Times New Roman"/>
          <w:b/>
          <w:bCs/>
          <w:sz w:val="24"/>
          <w:szCs w:val="24"/>
        </w:rPr>
      </w:pPr>
      <w:r w:rsidRPr="00E772A4">
        <w:rPr>
          <w:rFonts w:ascii="Times New Roman" w:hAnsi="Times New Roman" w:cs="Times New Roman"/>
          <w:b/>
          <w:bCs/>
          <w:sz w:val="24"/>
          <w:szCs w:val="24"/>
        </w:rPr>
        <w:t>Course Description</w:t>
      </w:r>
    </w:p>
    <w:p w14:paraId="5DB19FDF" w14:textId="1952AF46" w:rsidR="00E772A4" w:rsidRDefault="00E772A4" w:rsidP="00E772A4">
      <w:pPr>
        <w:spacing w:after="0" w:line="276" w:lineRule="auto"/>
        <w:rPr>
          <w:rFonts w:ascii="Times New Roman" w:hAnsi="Times New Roman" w:cs="Times New Roman"/>
          <w:sz w:val="24"/>
          <w:szCs w:val="24"/>
          <w:shd w:val="clear" w:color="auto" w:fill="FFFFFF"/>
        </w:rPr>
      </w:pPr>
      <w:r w:rsidRPr="00E772A4">
        <w:rPr>
          <w:rFonts w:ascii="Times New Roman" w:hAnsi="Times New Roman" w:cs="Times New Roman"/>
          <w:sz w:val="24"/>
          <w:szCs w:val="24"/>
          <w:shd w:val="clear" w:color="auto" w:fill="FFFFFF"/>
        </w:rPr>
        <w:t>Sociology has long recognized the different roles of men and women in society, but the systematic, sociological analysis of how and why these roles have been developed and maintained continues to be a contested terrain of scholarship and popular debate. This course will analyze the social construction of gender and its salience in our everyday lives. Using sociological theory in the context of gender, we will link the private experiences of individuals to the structure of social institutions. The course will begin with the familiar world of socialization and move to the more abstract level of institutions of social control and sex-based inequalities within social institutions, including the economy and family.</w:t>
      </w:r>
      <w:r>
        <w:rPr>
          <w:rFonts w:ascii="Times New Roman" w:hAnsi="Times New Roman" w:cs="Times New Roman"/>
          <w:sz w:val="24"/>
          <w:szCs w:val="24"/>
          <w:shd w:val="clear" w:color="auto" w:fill="FFFFFF"/>
        </w:rPr>
        <w:t xml:space="preserve">  This course is an interactive course, which means that a lecture will only take a portion of the class, and the remainder of the class will consist of a combination of small and large group discussions, group activities, videos, and documentaries.  </w:t>
      </w:r>
    </w:p>
    <w:p w14:paraId="141AC508" w14:textId="62058B03" w:rsidR="00E772A4" w:rsidRDefault="00E772A4" w:rsidP="00E772A4">
      <w:pPr>
        <w:spacing w:after="0" w:line="276" w:lineRule="auto"/>
        <w:rPr>
          <w:rFonts w:ascii="Times New Roman" w:hAnsi="Times New Roman" w:cs="Times New Roman"/>
          <w:sz w:val="24"/>
          <w:szCs w:val="24"/>
          <w:shd w:val="clear" w:color="auto" w:fill="FFFFFF"/>
        </w:rPr>
      </w:pPr>
    </w:p>
    <w:p w14:paraId="09B2DA65" w14:textId="5B954AC6" w:rsidR="00E772A4" w:rsidRDefault="00E772A4" w:rsidP="00E772A4">
      <w:pPr>
        <w:spacing w:after="0" w:line="276" w:lineRule="auto"/>
        <w:rPr>
          <w:rFonts w:ascii="Times New Roman" w:hAnsi="Times New Roman" w:cs="Times New Roman"/>
          <w:b/>
          <w:bCs/>
          <w:sz w:val="24"/>
          <w:szCs w:val="24"/>
          <w:shd w:val="clear" w:color="auto" w:fill="FFFFFF"/>
        </w:rPr>
      </w:pPr>
      <w:r>
        <w:rPr>
          <w:rFonts w:ascii="Times New Roman" w:hAnsi="Times New Roman" w:cs="Times New Roman"/>
          <w:b/>
          <w:bCs/>
          <w:sz w:val="24"/>
          <w:szCs w:val="24"/>
          <w:shd w:val="clear" w:color="auto" w:fill="FFFFFF"/>
        </w:rPr>
        <w:t>Course Objectives</w:t>
      </w:r>
    </w:p>
    <w:p w14:paraId="0589F899" w14:textId="163CF4CA" w:rsidR="00415651" w:rsidRDefault="00415651" w:rsidP="00415651">
      <w:pPr>
        <w:pStyle w:val="ListParagraph"/>
        <w:numPr>
          <w:ilvl w:val="0"/>
          <w:numId w:val="3"/>
        </w:numPr>
        <w:spacing w:after="0" w:line="276" w:lineRule="auto"/>
        <w:rPr>
          <w:rFonts w:ascii="Times New Roman" w:hAnsi="Times New Roman" w:cs="Times New Roman"/>
          <w:sz w:val="24"/>
          <w:szCs w:val="24"/>
        </w:rPr>
      </w:pPr>
      <w:r>
        <w:rPr>
          <w:rFonts w:ascii="Times New Roman" w:hAnsi="Times New Roman" w:cs="Times New Roman"/>
          <w:sz w:val="24"/>
          <w:szCs w:val="24"/>
        </w:rPr>
        <w:t>Develop an understanding of the key questions, concepts and debates among scholars of the sociology of gender</w:t>
      </w:r>
    </w:p>
    <w:p w14:paraId="3B87978A" w14:textId="017DD6EB" w:rsidR="00415651" w:rsidRDefault="00415651" w:rsidP="00415651">
      <w:pPr>
        <w:pStyle w:val="ListParagraph"/>
        <w:numPr>
          <w:ilvl w:val="0"/>
          <w:numId w:val="3"/>
        </w:numPr>
        <w:spacing w:after="0" w:line="276" w:lineRule="auto"/>
        <w:rPr>
          <w:rFonts w:ascii="Times New Roman" w:hAnsi="Times New Roman" w:cs="Times New Roman"/>
          <w:sz w:val="24"/>
          <w:szCs w:val="24"/>
        </w:rPr>
      </w:pPr>
      <w:r>
        <w:rPr>
          <w:rFonts w:ascii="Times New Roman" w:hAnsi="Times New Roman" w:cs="Times New Roman"/>
          <w:sz w:val="24"/>
          <w:szCs w:val="24"/>
        </w:rPr>
        <w:t>Understand the methods used by scholars to answer key questions in the sociology of gender</w:t>
      </w:r>
    </w:p>
    <w:p w14:paraId="53AAA6F9" w14:textId="19DD2612" w:rsidR="00415651" w:rsidRDefault="00415651" w:rsidP="00415651">
      <w:pPr>
        <w:pStyle w:val="ListParagraph"/>
        <w:numPr>
          <w:ilvl w:val="0"/>
          <w:numId w:val="3"/>
        </w:numPr>
        <w:spacing w:after="0" w:line="276" w:lineRule="auto"/>
        <w:rPr>
          <w:rFonts w:ascii="Times New Roman" w:hAnsi="Times New Roman" w:cs="Times New Roman"/>
          <w:sz w:val="24"/>
          <w:szCs w:val="24"/>
        </w:rPr>
      </w:pPr>
      <w:r>
        <w:rPr>
          <w:rFonts w:ascii="Times New Roman" w:hAnsi="Times New Roman" w:cs="Times New Roman"/>
          <w:sz w:val="24"/>
          <w:szCs w:val="24"/>
        </w:rPr>
        <w:t>Learn to apply the sociological imagination to real-world observations about gender</w:t>
      </w:r>
    </w:p>
    <w:p w14:paraId="60B405BE" w14:textId="756F2873" w:rsidR="00415651" w:rsidRDefault="00415651" w:rsidP="00415651">
      <w:pPr>
        <w:pStyle w:val="ListParagraph"/>
        <w:numPr>
          <w:ilvl w:val="0"/>
          <w:numId w:val="3"/>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Learn to discuss complex topics in respectful ways during class discussions, and work as a group to complete learning activities that provide context for topics discussed in class</w:t>
      </w:r>
    </w:p>
    <w:p w14:paraId="446FBF09" w14:textId="4059E9E0" w:rsidR="00415651" w:rsidRDefault="00415651" w:rsidP="00415651">
      <w:pPr>
        <w:pStyle w:val="ListParagraph"/>
        <w:numPr>
          <w:ilvl w:val="0"/>
          <w:numId w:val="3"/>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Develop the ability to use concepts in the sociology of gender to critically analyze media representations of gender</w:t>
      </w:r>
    </w:p>
    <w:p w14:paraId="2FB33E07" w14:textId="44FB3D65" w:rsidR="00415651" w:rsidRPr="00415651" w:rsidRDefault="00415651" w:rsidP="00415651">
      <w:pPr>
        <w:pStyle w:val="ListParagraph"/>
        <w:numPr>
          <w:ilvl w:val="0"/>
          <w:numId w:val="3"/>
        </w:numPr>
        <w:spacing w:after="0" w:line="276" w:lineRule="auto"/>
        <w:rPr>
          <w:rFonts w:ascii="Times New Roman" w:hAnsi="Times New Roman" w:cs="Times New Roman"/>
          <w:sz w:val="24"/>
          <w:szCs w:val="24"/>
        </w:rPr>
      </w:pPr>
      <w:r>
        <w:rPr>
          <w:rFonts w:ascii="Times New Roman" w:eastAsia="Times New Roman" w:hAnsi="Times New Roman" w:cs="Times New Roman"/>
          <w:sz w:val="24"/>
          <w:szCs w:val="24"/>
        </w:rPr>
        <w:t>Work collaboratively with other students to present a complex sociological topic to a general audience through a</w:t>
      </w:r>
      <w:r>
        <w:rPr>
          <w:rFonts w:ascii="Times New Roman" w:eastAsia="Times New Roman" w:hAnsi="Times New Roman" w:cs="Times New Roman"/>
          <w:sz w:val="24"/>
          <w:szCs w:val="24"/>
        </w:rPr>
        <w:t xml:space="preserve"> video project</w:t>
      </w:r>
    </w:p>
    <w:p w14:paraId="3AA4D30C" w14:textId="77777777" w:rsidR="00415651" w:rsidRDefault="00415651" w:rsidP="00E772A4">
      <w:pPr>
        <w:spacing w:after="0" w:line="276" w:lineRule="auto"/>
        <w:rPr>
          <w:rFonts w:ascii="Times New Roman" w:hAnsi="Times New Roman" w:cs="Times New Roman"/>
          <w:sz w:val="24"/>
          <w:szCs w:val="24"/>
        </w:rPr>
      </w:pPr>
    </w:p>
    <w:p w14:paraId="2C083567" w14:textId="4C522D57" w:rsidR="00E772A4" w:rsidRDefault="00E772A4" w:rsidP="00E772A4">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lastRenderedPageBreak/>
        <w:t>Reading Materials</w:t>
      </w:r>
    </w:p>
    <w:p w14:paraId="07A24AD6" w14:textId="2A483B36" w:rsidR="00E772A4" w:rsidRPr="00E772A4" w:rsidRDefault="00E772A4" w:rsidP="00E772A4">
      <w:pPr>
        <w:pStyle w:val="ListParagraph"/>
        <w:numPr>
          <w:ilvl w:val="0"/>
          <w:numId w:val="1"/>
        </w:numPr>
        <w:spacing w:after="0" w:line="276" w:lineRule="auto"/>
        <w:rPr>
          <w:rFonts w:ascii="Times New Roman" w:hAnsi="Times New Roman" w:cs="Times New Roman"/>
          <w:sz w:val="24"/>
          <w:szCs w:val="24"/>
        </w:rPr>
      </w:pPr>
      <w:r>
        <w:rPr>
          <w:rFonts w:ascii="Times New Roman" w:hAnsi="Times New Roman" w:cs="Times New Roman"/>
          <w:i/>
          <w:iCs/>
          <w:sz w:val="24"/>
          <w:szCs w:val="24"/>
        </w:rPr>
        <w:t>Gender in the 21</w:t>
      </w:r>
      <w:r w:rsidRPr="00E772A4">
        <w:rPr>
          <w:rFonts w:ascii="Times New Roman" w:hAnsi="Times New Roman" w:cs="Times New Roman"/>
          <w:i/>
          <w:iCs/>
          <w:sz w:val="24"/>
          <w:szCs w:val="24"/>
          <w:vertAlign w:val="superscript"/>
        </w:rPr>
        <w:t>st</w:t>
      </w:r>
      <w:r>
        <w:rPr>
          <w:rFonts w:ascii="Times New Roman" w:hAnsi="Times New Roman" w:cs="Times New Roman"/>
          <w:i/>
          <w:iCs/>
          <w:sz w:val="24"/>
          <w:szCs w:val="24"/>
        </w:rPr>
        <w:t xml:space="preserve"> Century</w:t>
      </w:r>
      <w:r w:rsidR="00415651">
        <w:rPr>
          <w:rFonts w:ascii="Times New Roman" w:hAnsi="Times New Roman" w:cs="Times New Roman"/>
          <w:sz w:val="24"/>
          <w:szCs w:val="24"/>
        </w:rPr>
        <w:t xml:space="preserve"> edited by Shannon Davis, Sarah Wilson, and David Maume</w:t>
      </w:r>
    </w:p>
    <w:p w14:paraId="25174BFD" w14:textId="058D1CD9" w:rsidR="00E772A4" w:rsidRPr="00E772A4" w:rsidRDefault="00E772A4" w:rsidP="00E772A4">
      <w:pPr>
        <w:pStyle w:val="ListParagraph"/>
        <w:numPr>
          <w:ilvl w:val="0"/>
          <w:numId w:val="1"/>
        </w:numPr>
        <w:spacing w:after="0" w:line="276" w:lineRule="auto"/>
        <w:rPr>
          <w:rFonts w:ascii="Times New Roman" w:hAnsi="Times New Roman" w:cs="Times New Roman"/>
          <w:sz w:val="24"/>
          <w:szCs w:val="24"/>
        </w:rPr>
      </w:pPr>
      <w:r>
        <w:rPr>
          <w:rFonts w:ascii="Times New Roman" w:hAnsi="Times New Roman" w:cs="Times New Roman"/>
          <w:i/>
          <w:iCs/>
          <w:sz w:val="24"/>
          <w:szCs w:val="24"/>
        </w:rPr>
        <w:t>Assigned: Life with Gender</w:t>
      </w:r>
      <w:r w:rsidR="00415651">
        <w:rPr>
          <w:rFonts w:ascii="Times New Roman" w:hAnsi="Times New Roman" w:cs="Times New Roman"/>
          <w:sz w:val="24"/>
          <w:szCs w:val="24"/>
        </w:rPr>
        <w:t xml:space="preserve"> edited by Lisa Wade, Douglass Hartmann, and Christopher Uggen</w:t>
      </w:r>
    </w:p>
    <w:p w14:paraId="1BF02B1E" w14:textId="41AE7C88" w:rsidR="00E772A4" w:rsidRPr="00E772A4" w:rsidRDefault="00E772A4" w:rsidP="00E772A4">
      <w:pPr>
        <w:pStyle w:val="ListParagraph"/>
        <w:numPr>
          <w:ilvl w:val="0"/>
          <w:numId w:val="1"/>
        </w:numPr>
        <w:spacing w:after="0" w:line="276" w:lineRule="auto"/>
        <w:rPr>
          <w:rFonts w:ascii="Times New Roman" w:hAnsi="Times New Roman" w:cs="Times New Roman"/>
          <w:sz w:val="24"/>
          <w:szCs w:val="24"/>
        </w:rPr>
      </w:pPr>
      <w:r>
        <w:rPr>
          <w:rFonts w:ascii="Times New Roman" w:hAnsi="Times New Roman" w:cs="Times New Roman"/>
          <w:i/>
          <w:iCs/>
          <w:sz w:val="24"/>
          <w:szCs w:val="24"/>
        </w:rPr>
        <w:t>The Cost of Being a Girl</w:t>
      </w:r>
      <w:r w:rsidR="00415651">
        <w:rPr>
          <w:rFonts w:ascii="Times New Roman" w:hAnsi="Times New Roman" w:cs="Times New Roman"/>
          <w:i/>
          <w:iCs/>
          <w:sz w:val="24"/>
          <w:szCs w:val="24"/>
        </w:rPr>
        <w:t xml:space="preserve">: Working Teens and the Origins of the Gender Wage Gap </w:t>
      </w:r>
      <w:r w:rsidR="00415651">
        <w:rPr>
          <w:rFonts w:ascii="Times New Roman" w:hAnsi="Times New Roman" w:cs="Times New Roman"/>
          <w:sz w:val="24"/>
          <w:szCs w:val="24"/>
        </w:rPr>
        <w:t xml:space="preserve">by </w:t>
      </w:r>
      <w:r w:rsidR="00E13F26">
        <w:rPr>
          <w:rFonts w:ascii="Times New Roman" w:hAnsi="Times New Roman" w:cs="Times New Roman"/>
          <w:sz w:val="24"/>
          <w:szCs w:val="24"/>
        </w:rPr>
        <w:t>Yasemin Besen-Cassino</w:t>
      </w:r>
    </w:p>
    <w:p w14:paraId="5DB1A372" w14:textId="046CBDDE" w:rsidR="00E772A4" w:rsidRPr="00E772A4" w:rsidRDefault="00E772A4" w:rsidP="00E772A4">
      <w:pPr>
        <w:pStyle w:val="ListParagraph"/>
        <w:numPr>
          <w:ilvl w:val="0"/>
          <w:numId w:val="1"/>
        </w:numPr>
        <w:spacing w:after="0" w:line="276" w:lineRule="auto"/>
        <w:rPr>
          <w:rFonts w:ascii="Times New Roman" w:hAnsi="Times New Roman" w:cs="Times New Roman"/>
          <w:sz w:val="24"/>
          <w:szCs w:val="24"/>
        </w:rPr>
      </w:pPr>
      <w:r>
        <w:rPr>
          <w:rFonts w:ascii="Times New Roman" w:hAnsi="Times New Roman" w:cs="Times New Roman"/>
          <w:i/>
          <w:iCs/>
          <w:sz w:val="24"/>
          <w:szCs w:val="24"/>
        </w:rPr>
        <w:t>Just Get on the Pill</w:t>
      </w:r>
      <w:r w:rsidR="00415651">
        <w:rPr>
          <w:rFonts w:ascii="Times New Roman" w:hAnsi="Times New Roman" w:cs="Times New Roman"/>
          <w:i/>
          <w:iCs/>
          <w:sz w:val="24"/>
          <w:szCs w:val="24"/>
        </w:rPr>
        <w:t xml:space="preserve"> </w:t>
      </w:r>
      <w:r w:rsidR="00415651">
        <w:rPr>
          <w:rFonts w:ascii="Times New Roman" w:hAnsi="Times New Roman" w:cs="Times New Roman"/>
          <w:sz w:val="24"/>
          <w:szCs w:val="24"/>
        </w:rPr>
        <w:t>by Krystale E. Littlejohn</w:t>
      </w:r>
    </w:p>
    <w:p w14:paraId="55E8BE31" w14:textId="26DCACE4" w:rsidR="00E772A4" w:rsidRDefault="00E772A4" w:rsidP="00E772A4">
      <w:pPr>
        <w:pStyle w:val="ListParagraph"/>
        <w:numPr>
          <w:ilvl w:val="0"/>
          <w:numId w:val="1"/>
        </w:numPr>
        <w:spacing w:after="0" w:line="276" w:lineRule="auto"/>
        <w:rPr>
          <w:rFonts w:ascii="Times New Roman" w:hAnsi="Times New Roman" w:cs="Times New Roman"/>
          <w:sz w:val="24"/>
          <w:szCs w:val="24"/>
        </w:rPr>
      </w:pPr>
      <w:r>
        <w:rPr>
          <w:rFonts w:ascii="Times New Roman" w:hAnsi="Times New Roman" w:cs="Times New Roman"/>
          <w:sz w:val="24"/>
          <w:szCs w:val="24"/>
        </w:rPr>
        <w:t>Academic journal articles that will be available on the Moodle site for this course</w:t>
      </w:r>
    </w:p>
    <w:p w14:paraId="7AE15F19" w14:textId="2A2BF27D" w:rsidR="00E772A4" w:rsidRDefault="00E772A4" w:rsidP="00E772A4">
      <w:pPr>
        <w:spacing w:after="0" w:line="276" w:lineRule="auto"/>
        <w:rPr>
          <w:rFonts w:ascii="Times New Roman" w:hAnsi="Times New Roman" w:cs="Times New Roman"/>
          <w:sz w:val="24"/>
          <w:szCs w:val="24"/>
        </w:rPr>
      </w:pPr>
    </w:p>
    <w:p w14:paraId="3B372E84" w14:textId="7F1D2543" w:rsidR="00E772A4" w:rsidRDefault="00E772A4" w:rsidP="00E772A4">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*There is also an optional book for this course, </w:t>
      </w:r>
      <w:r w:rsidR="00415651">
        <w:rPr>
          <w:rFonts w:ascii="Times New Roman" w:hAnsi="Times New Roman" w:cs="Times New Roman"/>
          <w:i/>
          <w:iCs/>
          <w:sz w:val="24"/>
          <w:szCs w:val="24"/>
        </w:rPr>
        <w:t>Gender: Ideas, Interactions, Institutions</w:t>
      </w:r>
      <w:r w:rsidR="00415651">
        <w:rPr>
          <w:rFonts w:ascii="Times New Roman" w:hAnsi="Times New Roman" w:cs="Times New Roman"/>
          <w:sz w:val="24"/>
          <w:szCs w:val="24"/>
        </w:rPr>
        <w:t xml:space="preserve"> by Lisa Wade and Myra Marx Ferree</w:t>
      </w:r>
      <w:r>
        <w:rPr>
          <w:rFonts w:ascii="Times New Roman" w:hAnsi="Times New Roman" w:cs="Times New Roman"/>
          <w:sz w:val="24"/>
          <w:szCs w:val="24"/>
        </w:rPr>
        <w:t>.  I recommend this book if you have not taken a sociology class before, or if this is a topic you want to focus on for a senior capstone or</w:t>
      </w:r>
      <w:r w:rsidR="00415651">
        <w:rPr>
          <w:rFonts w:ascii="Times New Roman" w:hAnsi="Times New Roman" w:cs="Times New Roman"/>
          <w:sz w:val="24"/>
          <w:szCs w:val="24"/>
        </w:rPr>
        <w:t xml:space="preserve"> </w:t>
      </w:r>
      <w:r>
        <w:rPr>
          <w:rFonts w:ascii="Times New Roman" w:hAnsi="Times New Roman" w:cs="Times New Roman"/>
          <w:sz w:val="24"/>
          <w:szCs w:val="24"/>
        </w:rPr>
        <w:t>specialize in in graduate school and would like to learn as much about this topic as possible.  This book provides some context for the topics we cover, and also covers things we will not talk about in class.</w:t>
      </w:r>
    </w:p>
    <w:p w14:paraId="0FD7A067" w14:textId="77777777" w:rsidR="00E772A4" w:rsidRDefault="00E772A4" w:rsidP="00E772A4">
      <w:pPr>
        <w:spacing w:after="0" w:line="276" w:lineRule="auto"/>
        <w:rPr>
          <w:rFonts w:ascii="Times New Roman" w:hAnsi="Times New Roman" w:cs="Times New Roman"/>
          <w:sz w:val="24"/>
          <w:szCs w:val="24"/>
        </w:rPr>
      </w:pPr>
    </w:p>
    <w:p w14:paraId="730268C5" w14:textId="6E842FF4" w:rsidR="00E772A4" w:rsidRDefault="00E772A4" w:rsidP="00E772A4">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*All books are available at the Kenyon bookstore, but you can likely find used copies for lower prices on websites like Amazon, Half Price Books, Thrift Books, and Abe Books.  </w:t>
      </w:r>
      <w:r w:rsidR="00A7711D">
        <w:rPr>
          <w:rFonts w:ascii="Times New Roman" w:hAnsi="Times New Roman" w:cs="Times New Roman"/>
          <w:i/>
          <w:iCs/>
          <w:sz w:val="24"/>
          <w:szCs w:val="24"/>
        </w:rPr>
        <w:t>The Cost of Being a Girl</w:t>
      </w:r>
      <w:r w:rsidR="004D5409">
        <w:rPr>
          <w:rFonts w:ascii="Times New Roman" w:hAnsi="Times New Roman" w:cs="Times New Roman"/>
          <w:i/>
          <w:iCs/>
          <w:sz w:val="24"/>
          <w:szCs w:val="24"/>
        </w:rPr>
        <w:t xml:space="preserve">, </w:t>
      </w:r>
      <w:r w:rsidR="00A7711D">
        <w:rPr>
          <w:rFonts w:ascii="Times New Roman" w:hAnsi="Times New Roman" w:cs="Times New Roman"/>
          <w:i/>
          <w:iCs/>
          <w:sz w:val="24"/>
          <w:szCs w:val="24"/>
        </w:rPr>
        <w:t>Just Get on The Pill</w:t>
      </w:r>
      <w:r w:rsidR="004D5409">
        <w:rPr>
          <w:rFonts w:ascii="Times New Roman" w:hAnsi="Times New Roman" w:cs="Times New Roman"/>
          <w:i/>
          <w:iCs/>
          <w:sz w:val="24"/>
          <w:szCs w:val="24"/>
        </w:rPr>
        <w:t xml:space="preserve">, </w:t>
      </w:r>
      <w:r w:rsidR="004D5409">
        <w:rPr>
          <w:rFonts w:ascii="Times New Roman" w:hAnsi="Times New Roman" w:cs="Times New Roman"/>
          <w:sz w:val="24"/>
          <w:szCs w:val="24"/>
        </w:rPr>
        <w:t>and the optional textbook</w:t>
      </w:r>
      <w:r w:rsidR="00A7711D">
        <w:rPr>
          <w:rFonts w:ascii="Times New Roman" w:hAnsi="Times New Roman" w:cs="Times New Roman"/>
          <w:i/>
          <w:iCs/>
          <w:sz w:val="24"/>
          <w:szCs w:val="24"/>
        </w:rPr>
        <w:t xml:space="preserve"> </w:t>
      </w:r>
      <w:r w:rsidR="00A7711D">
        <w:rPr>
          <w:rFonts w:ascii="Times New Roman" w:hAnsi="Times New Roman" w:cs="Times New Roman"/>
          <w:sz w:val="24"/>
          <w:szCs w:val="24"/>
        </w:rPr>
        <w:t xml:space="preserve">are available as ebooks to read for free on the Kenyon library website. </w:t>
      </w:r>
      <w:r w:rsidR="00415651">
        <w:rPr>
          <w:rFonts w:ascii="Times New Roman" w:hAnsi="Times New Roman" w:cs="Times New Roman"/>
          <w:sz w:val="24"/>
          <w:szCs w:val="24"/>
        </w:rPr>
        <w:t>Th</w:t>
      </w:r>
      <w:r w:rsidR="00A7711D">
        <w:rPr>
          <w:rFonts w:ascii="Times New Roman" w:hAnsi="Times New Roman" w:cs="Times New Roman"/>
          <w:sz w:val="24"/>
          <w:szCs w:val="24"/>
        </w:rPr>
        <w:t>e other two books will be available as course reserves at Chalmers library, which you can check out for a short period of time and read in the library.</w:t>
      </w:r>
    </w:p>
    <w:p w14:paraId="0321B60B" w14:textId="3F5178D2" w:rsidR="00A7711D" w:rsidRDefault="00A7711D" w:rsidP="00E772A4">
      <w:pPr>
        <w:spacing w:after="0" w:line="276" w:lineRule="auto"/>
        <w:rPr>
          <w:rFonts w:ascii="Times New Roman" w:hAnsi="Times New Roman" w:cs="Times New Roman"/>
          <w:sz w:val="24"/>
          <w:szCs w:val="24"/>
        </w:rPr>
      </w:pPr>
    </w:p>
    <w:p w14:paraId="3394EC4E" w14:textId="13B11BEA" w:rsidR="00A7711D" w:rsidRDefault="00A7711D" w:rsidP="00E772A4">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Assessments:</w:t>
      </w:r>
    </w:p>
    <w:p w14:paraId="0C889B48" w14:textId="6FB9C044" w:rsidR="00A7711D" w:rsidRDefault="00A7711D" w:rsidP="00E772A4">
      <w:pPr>
        <w:spacing w:after="0" w:line="276" w:lineRule="auto"/>
        <w:rPr>
          <w:rFonts w:ascii="Times New Roman" w:hAnsi="Times New Roman" w:cs="Times New Roman"/>
          <w:b/>
          <w:bCs/>
          <w:sz w:val="24"/>
          <w:szCs w:val="24"/>
        </w:rPr>
      </w:pPr>
    </w:p>
    <w:p w14:paraId="4411E9DD" w14:textId="44DF9D4E" w:rsidR="00A7711D" w:rsidRPr="00A7711D" w:rsidRDefault="00A7711D" w:rsidP="00A7711D">
      <w:pPr>
        <w:pStyle w:val="ListParagraph"/>
        <w:numPr>
          <w:ilvl w:val="0"/>
          <w:numId w:val="2"/>
        </w:numPr>
        <w:spacing w:after="0" w:line="276" w:lineRule="auto"/>
        <w:rPr>
          <w:rFonts w:ascii="Times New Roman" w:hAnsi="Times New Roman" w:cs="Times New Roman"/>
          <w:b/>
          <w:bCs/>
          <w:sz w:val="24"/>
          <w:szCs w:val="24"/>
        </w:rPr>
      </w:pPr>
      <w:r>
        <w:rPr>
          <w:rFonts w:ascii="Times New Roman" w:hAnsi="Times New Roman" w:cs="Times New Roman"/>
          <w:sz w:val="24"/>
          <w:szCs w:val="24"/>
        </w:rPr>
        <w:t>Attendance and Participation</w:t>
      </w:r>
      <w:r w:rsidR="00B54C0D">
        <w:rPr>
          <w:rFonts w:ascii="Times New Roman" w:hAnsi="Times New Roman" w:cs="Times New Roman"/>
          <w:sz w:val="24"/>
          <w:szCs w:val="24"/>
        </w:rPr>
        <w:tab/>
      </w:r>
      <w:r w:rsidR="00B54C0D">
        <w:rPr>
          <w:rFonts w:ascii="Times New Roman" w:hAnsi="Times New Roman" w:cs="Times New Roman"/>
          <w:sz w:val="24"/>
          <w:szCs w:val="24"/>
        </w:rPr>
        <w:tab/>
        <w:t>15%</w:t>
      </w:r>
    </w:p>
    <w:p w14:paraId="649B7C7C" w14:textId="199B757A" w:rsidR="00A7711D" w:rsidRPr="00A7711D" w:rsidRDefault="00A7711D" w:rsidP="00A7711D">
      <w:pPr>
        <w:pStyle w:val="ListParagraph"/>
        <w:numPr>
          <w:ilvl w:val="0"/>
          <w:numId w:val="2"/>
        </w:numPr>
        <w:spacing w:after="0" w:line="276" w:lineRule="auto"/>
        <w:rPr>
          <w:rFonts w:ascii="Times New Roman" w:hAnsi="Times New Roman" w:cs="Times New Roman"/>
          <w:b/>
          <w:bCs/>
          <w:sz w:val="24"/>
          <w:szCs w:val="24"/>
        </w:rPr>
      </w:pPr>
      <w:r>
        <w:rPr>
          <w:rFonts w:ascii="Times New Roman" w:hAnsi="Times New Roman" w:cs="Times New Roman"/>
          <w:sz w:val="24"/>
          <w:szCs w:val="24"/>
        </w:rPr>
        <w:t>Reading Responses</w:t>
      </w:r>
      <w:r w:rsidR="00B54C0D">
        <w:rPr>
          <w:rFonts w:ascii="Times New Roman" w:hAnsi="Times New Roman" w:cs="Times New Roman"/>
          <w:sz w:val="24"/>
          <w:szCs w:val="24"/>
        </w:rPr>
        <w:tab/>
      </w:r>
      <w:r w:rsidR="00B54C0D">
        <w:rPr>
          <w:rFonts w:ascii="Times New Roman" w:hAnsi="Times New Roman" w:cs="Times New Roman"/>
          <w:sz w:val="24"/>
          <w:szCs w:val="24"/>
        </w:rPr>
        <w:tab/>
      </w:r>
      <w:r w:rsidR="00B54C0D">
        <w:rPr>
          <w:rFonts w:ascii="Times New Roman" w:hAnsi="Times New Roman" w:cs="Times New Roman"/>
          <w:sz w:val="24"/>
          <w:szCs w:val="24"/>
        </w:rPr>
        <w:tab/>
        <w:t>15%</w:t>
      </w:r>
    </w:p>
    <w:p w14:paraId="3EE22378" w14:textId="288DBA0A" w:rsidR="00A7711D" w:rsidRPr="00A7711D" w:rsidRDefault="00A7711D" w:rsidP="00A7711D">
      <w:pPr>
        <w:pStyle w:val="ListParagraph"/>
        <w:numPr>
          <w:ilvl w:val="0"/>
          <w:numId w:val="2"/>
        </w:numPr>
        <w:spacing w:after="0" w:line="276" w:lineRule="auto"/>
        <w:rPr>
          <w:rFonts w:ascii="Times New Roman" w:hAnsi="Times New Roman" w:cs="Times New Roman"/>
          <w:b/>
          <w:bCs/>
          <w:sz w:val="24"/>
          <w:szCs w:val="24"/>
        </w:rPr>
      </w:pPr>
      <w:r>
        <w:rPr>
          <w:rFonts w:ascii="Times New Roman" w:hAnsi="Times New Roman" w:cs="Times New Roman"/>
          <w:sz w:val="24"/>
          <w:szCs w:val="24"/>
        </w:rPr>
        <w:t>Gendered Product Analysis Paper</w:t>
      </w:r>
      <w:r w:rsidR="00B54C0D">
        <w:rPr>
          <w:rFonts w:ascii="Times New Roman" w:hAnsi="Times New Roman" w:cs="Times New Roman"/>
          <w:sz w:val="24"/>
          <w:szCs w:val="24"/>
        </w:rPr>
        <w:tab/>
        <w:t>15%</w:t>
      </w:r>
    </w:p>
    <w:p w14:paraId="53CEE782" w14:textId="62A3E695" w:rsidR="00A7711D" w:rsidRPr="00A7711D" w:rsidRDefault="00A7711D" w:rsidP="00A7711D">
      <w:pPr>
        <w:pStyle w:val="ListParagraph"/>
        <w:numPr>
          <w:ilvl w:val="0"/>
          <w:numId w:val="2"/>
        </w:numPr>
        <w:spacing w:after="0" w:line="276" w:lineRule="auto"/>
        <w:rPr>
          <w:rFonts w:ascii="Times New Roman" w:hAnsi="Times New Roman" w:cs="Times New Roman"/>
          <w:b/>
          <w:bCs/>
          <w:sz w:val="24"/>
          <w:szCs w:val="24"/>
        </w:rPr>
      </w:pPr>
      <w:r>
        <w:rPr>
          <w:rFonts w:ascii="Times New Roman" w:hAnsi="Times New Roman" w:cs="Times New Roman"/>
          <w:sz w:val="24"/>
          <w:szCs w:val="24"/>
        </w:rPr>
        <w:t>Critical Media Analysis Paper</w:t>
      </w:r>
      <w:r w:rsidR="00B54C0D">
        <w:rPr>
          <w:rFonts w:ascii="Times New Roman" w:hAnsi="Times New Roman" w:cs="Times New Roman"/>
          <w:sz w:val="24"/>
          <w:szCs w:val="24"/>
        </w:rPr>
        <w:tab/>
        <w:t>15%</w:t>
      </w:r>
    </w:p>
    <w:p w14:paraId="491C1C9C" w14:textId="3B1FE44F" w:rsidR="00A7711D" w:rsidRPr="00A7711D" w:rsidRDefault="00A7711D" w:rsidP="00A7711D">
      <w:pPr>
        <w:pStyle w:val="ListParagraph"/>
        <w:numPr>
          <w:ilvl w:val="0"/>
          <w:numId w:val="2"/>
        </w:numPr>
        <w:spacing w:after="0" w:line="276" w:lineRule="auto"/>
        <w:rPr>
          <w:rFonts w:ascii="Times New Roman" w:hAnsi="Times New Roman" w:cs="Times New Roman"/>
          <w:b/>
          <w:bCs/>
          <w:sz w:val="24"/>
          <w:szCs w:val="24"/>
        </w:rPr>
      </w:pPr>
      <w:r>
        <w:rPr>
          <w:rFonts w:ascii="Times New Roman" w:hAnsi="Times New Roman" w:cs="Times New Roman"/>
          <w:sz w:val="24"/>
          <w:szCs w:val="24"/>
        </w:rPr>
        <w:t>Group Video Project</w:t>
      </w:r>
      <w:r w:rsidR="00B54C0D">
        <w:rPr>
          <w:rFonts w:ascii="Times New Roman" w:hAnsi="Times New Roman" w:cs="Times New Roman"/>
          <w:sz w:val="24"/>
          <w:szCs w:val="24"/>
        </w:rPr>
        <w:tab/>
      </w:r>
      <w:r w:rsidR="00B54C0D">
        <w:rPr>
          <w:rFonts w:ascii="Times New Roman" w:hAnsi="Times New Roman" w:cs="Times New Roman"/>
          <w:sz w:val="24"/>
          <w:szCs w:val="24"/>
        </w:rPr>
        <w:tab/>
      </w:r>
      <w:r w:rsidR="00B54C0D">
        <w:rPr>
          <w:rFonts w:ascii="Times New Roman" w:hAnsi="Times New Roman" w:cs="Times New Roman"/>
          <w:sz w:val="24"/>
          <w:szCs w:val="24"/>
        </w:rPr>
        <w:tab/>
        <w:t>20%</w:t>
      </w:r>
    </w:p>
    <w:p w14:paraId="4FB7B357" w14:textId="0EF71FD9" w:rsidR="00A7711D" w:rsidRPr="00A7711D" w:rsidRDefault="00A7711D" w:rsidP="00A7711D">
      <w:pPr>
        <w:pStyle w:val="ListParagraph"/>
        <w:numPr>
          <w:ilvl w:val="0"/>
          <w:numId w:val="2"/>
        </w:numPr>
        <w:spacing w:after="0" w:line="276" w:lineRule="auto"/>
        <w:rPr>
          <w:rFonts w:ascii="Times New Roman" w:hAnsi="Times New Roman" w:cs="Times New Roman"/>
          <w:b/>
          <w:bCs/>
          <w:sz w:val="24"/>
          <w:szCs w:val="24"/>
        </w:rPr>
      </w:pPr>
      <w:r>
        <w:rPr>
          <w:rFonts w:ascii="Times New Roman" w:hAnsi="Times New Roman" w:cs="Times New Roman"/>
          <w:sz w:val="24"/>
          <w:szCs w:val="24"/>
        </w:rPr>
        <w:t>Take-Home Final Essay Exam</w:t>
      </w:r>
      <w:r w:rsidR="00B54C0D">
        <w:rPr>
          <w:rFonts w:ascii="Times New Roman" w:hAnsi="Times New Roman" w:cs="Times New Roman"/>
          <w:sz w:val="24"/>
          <w:szCs w:val="24"/>
        </w:rPr>
        <w:tab/>
        <w:t>20%</w:t>
      </w:r>
    </w:p>
    <w:p w14:paraId="2297B026" w14:textId="724A22B8" w:rsidR="00E772A4" w:rsidRDefault="00E772A4" w:rsidP="00E772A4">
      <w:pPr>
        <w:rPr>
          <w:rFonts w:ascii="Times New Roman" w:hAnsi="Times New Roman" w:cs="Times New Roman"/>
          <w:sz w:val="24"/>
          <w:szCs w:val="24"/>
        </w:rPr>
      </w:pPr>
    </w:p>
    <w:p w14:paraId="2122D645" w14:textId="5A79697F" w:rsidR="00E772A4" w:rsidRDefault="00B54C0D" w:rsidP="00E772A4">
      <w:pPr>
        <w:rPr>
          <w:rFonts w:ascii="Times New Roman" w:hAnsi="Times New Roman" w:cs="Times New Roman"/>
          <w:sz w:val="24"/>
          <w:szCs w:val="24"/>
          <w:u w:val="single"/>
        </w:rPr>
      </w:pPr>
      <w:r>
        <w:rPr>
          <w:rFonts w:ascii="Times New Roman" w:hAnsi="Times New Roman" w:cs="Times New Roman"/>
          <w:sz w:val="24"/>
          <w:szCs w:val="24"/>
          <w:u w:val="single"/>
        </w:rPr>
        <w:t>Attendance and Participation</w:t>
      </w:r>
    </w:p>
    <w:p w14:paraId="7ED1107D" w14:textId="6030845F" w:rsidR="00B54C0D" w:rsidRPr="004D5409" w:rsidRDefault="00B54C0D" w:rsidP="004D5409">
      <w:pPr>
        <w:spacing w:after="0"/>
        <w:rPr>
          <w:rFonts w:ascii="Times New Roman" w:hAnsi="Times New Roman"/>
          <w:sz w:val="24"/>
          <w:szCs w:val="24"/>
        </w:rPr>
      </w:pPr>
      <w:r w:rsidRPr="001524E8">
        <w:rPr>
          <w:rFonts w:ascii="Times New Roman" w:hAnsi="Times New Roman"/>
          <w:sz w:val="24"/>
          <w:szCs w:val="24"/>
        </w:rPr>
        <w:t xml:space="preserve">A </w:t>
      </w:r>
      <w:r>
        <w:rPr>
          <w:rFonts w:ascii="Times New Roman" w:hAnsi="Times New Roman"/>
          <w:sz w:val="24"/>
          <w:szCs w:val="24"/>
        </w:rPr>
        <w:t>large</w:t>
      </w:r>
      <w:r w:rsidRPr="001524E8">
        <w:rPr>
          <w:rFonts w:ascii="Times New Roman" w:hAnsi="Times New Roman"/>
          <w:sz w:val="24"/>
          <w:szCs w:val="24"/>
        </w:rPr>
        <w:t xml:space="preserve"> portion of this course will be spent having discussions</w:t>
      </w:r>
      <w:r>
        <w:rPr>
          <w:rFonts w:ascii="Times New Roman" w:hAnsi="Times New Roman"/>
          <w:sz w:val="24"/>
          <w:szCs w:val="24"/>
        </w:rPr>
        <w:t xml:space="preserve"> and completing in-class activities</w:t>
      </w:r>
      <w:r w:rsidRPr="001524E8">
        <w:rPr>
          <w:rFonts w:ascii="Times New Roman" w:hAnsi="Times New Roman"/>
          <w:sz w:val="24"/>
          <w:szCs w:val="24"/>
        </w:rPr>
        <w:t xml:space="preserve">.  Much of your learning in this course will take place during these discussions and activities.  As a result, </w:t>
      </w:r>
      <w:r>
        <w:rPr>
          <w:rFonts w:ascii="Times New Roman" w:hAnsi="Times New Roman"/>
          <w:sz w:val="24"/>
          <w:szCs w:val="24"/>
        </w:rPr>
        <w:t>15</w:t>
      </w:r>
      <w:r w:rsidRPr="001524E8">
        <w:rPr>
          <w:rFonts w:ascii="Times New Roman" w:hAnsi="Times New Roman"/>
          <w:sz w:val="24"/>
          <w:szCs w:val="24"/>
        </w:rPr>
        <w:t>% of your grade will be based on attendance and participation.  Attendance means coming to class, being punctual, and not leaving early.</w:t>
      </w:r>
      <w:r>
        <w:rPr>
          <w:rFonts w:ascii="Times New Roman" w:hAnsi="Times New Roman"/>
          <w:sz w:val="24"/>
          <w:szCs w:val="24"/>
        </w:rPr>
        <w:t xml:space="preserve"> </w:t>
      </w:r>
      <w:r w:rsidRPr="001524E8">
        <w:rPr>
          <w:rFonts w:ascii="Times New Roman" w:hAnsi="Times New Roman"/>
          <w:sz w:val="24"/>
          <w:szCs w:val="24"/>
        </w:rPr>
        <w:t>Documentation is required for excused absences (</w:t>
      </w:r>
      <w:r>
        <w:rPr>
          <w:rFonts w:ascii="Times New Roman" w:hAnsi="Times New Roman"/>
          <w:sz w:val="24"/>
          <w:szCs w:val="24"/>
        </w:rPr>
        <w:t>D</w:t>
      </w:r>
      <w:r w:rsidRPr="001524E8">
        <w:rPr>
          <w:rFonts w:ascii="Times New Roman" w:hAnsi="Times New Roman"/>
          <w:sz w:val="24"/>
          <w:szCs w:val="24"/>
        </w:rPr>
        <w:t>octor appointment,</w:t>
      </w:r>
      <w:r>
        <w:rPr>
          <w:rFonts w:ascii="Times New Roman" w:hAnsi="Times New Roman"/>
          <w:sz w:val="24"/>
          <w:szCs w:val="24"/>
        </w:rPr>
        <w:t xml:space="preserve"> illness,</w:t>
      </w:r>
      <w:r w:rsidRPr="001524E8">
        <w:rPr>
          <w:rFonts w:ascii="Times New Roman" w:hAnsi="Times New Roman"/>
          <w:sz w:val="24"/>
          <w:szCs w:val="24"/>
        </w:rPr>
        <w:t xml:space="preserve"> funeral, </w:t>
      </w:r>
      <w:r>
        <w:rPr>
          <w:rFonts w:ascii="Times New Roman" w:hAnsi="Times New Roman"/>
          <w:sz w:val="24"/>
          <w:szCs w:val="24"/>
        </w:rPr>
        <w:t xml:space="preserve">interview, </w:t>
      </w:r>
      <w:r w:rsidRPr="001524E8">
        <w:rPr>
          <w:rFonts w:ascii="Times New Roman" w:hAnsi="Times New Roman"/>
          <w:sz w:val="24"/>
          <w:szCs w:val="24"/>
        </w:rPr>
        <w:t xml:space="preserve">mandatory work training/meeting).  </w:t>
      </w:r>
      <w:bookmarkStart w:id="0" w:name="_GoBack1"/>
      <w:bookmarkEnd w:id="0"/>
      <w:r w:rsidRPr="001524E8">
        <w:rPr>
          <w:rFonts w:ascii="Times New Roman" w:hAnsi="Times New Roman"/>
          <w:sz w:val="24"/>
          <w:szCs w:val="24"/>
        </w:rPr>
        <w:t xml:space="preserve">Participation means being an active engaged listener, actively participating in small group discussions and activities, doing the readings, coming to class prepared, not distracting other students, and respectfully engaging in discussion with your peers.  </w:t>
      </w:r>
      <w:r>
        <w:rPr>
          <w:rFonts w:ascii="Times New Roman" w:hAnsi="Times New Roman"/>
          <w:sz w:val="24"/>
          <w:szCs w:val="24"/>
        </w:rPr>
        <w:t xml:space="preserve">You should bring your </w:t>
      </w:r>
      <w:r>
        <w:rPr>
          <w:rFonts w:ascii="Times New Roman" w:hAnsi="Times New Roman"/>
          <w:sz w:val="24"/>
          <w:szCs w:val="24"/>
        </w:rPr>
        <w:lastRenderedPageBreak/>
        <w:t xml:space="preserve">readings and/or reading notes to class to facilitate your participation. All students are expected to participate in every class session. </w:t>
      </w:r>
    </w:p>
    <w:p w14:paraId="496C5606" w14:textId="3641EFD5" w:rsidR="00B54C0D" w:rsidRDefault="00B54C0D" w:rsidP="00E772A4">
      <w:pPr>
        <w:rPr>
          <w:rFonts w:ascii="Times New Roman" w:hAnsi="Times New Roman" w:cs="Times New Roman"/>
          <w:sz w:val="24"/>
          <w:szCs w:val="24"/>
          <w:u w:val="single"/>
        </w:rPr>
      </w:pPr>
      <w:r>
        <w:rPr>
          <w:rFonts w:ascii="Times New Roman" w:hAnsi="Times New Roman" w:cs="Times New Roman"/>
          <w:sz w:val="24"/>
          <w:szCs w:val="24"/>
          <w:u w:val="single"/>
        </w:rPr>
        <w:t>Reading Responses</w:t>
      </w:r>
    </w:p>
    <w:p w14:paraId="18C4C6B5" w14:textId="450F3EF7" w:rsidR="00A11A6E" w:rsidRDefault="00A11A6E" w:rsidP="00A11A6E">
      <w:pPr>
        <w:spacing w:after="0" w:line="276"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rPr>
        <w:t xml:space="preserve">You will complete 6 reading responses throughout the semester, on the readings of your choice.  These will be due the day the reading you are writing it about is due.  </w:t>
      </w:r>
      <w:r w:rsidRPr="00A80FD9">
        <w:rPr>
          <w:rFonts w:ascii="Times New Roman" w:eastAsia="Times New Roman" w:hAnsi="Times New Roman" w:cs="Times New Roman"/>
          <w:sz w:val="24"/>
          <w:szCs w:val="24"/>
          <w:shd w:val="clear" w:color="auto" w:fill="FFFFFF"/>
        </w:rPr>
        <w:t xml:space="preserve">These reading responses will have two parts.  For Part 1, </w:t>
      </w:r>
      <w:r>
        <w:rPr>
          <w:rFonts w:ascii="Times New Roman" w:eastAsia="Times New Roman" w:hAnsi="Times New Roman" w:cs="Times New Roman"/>
          <w:sz w:val="24"/>
          <w:szCs w:val="24"/>
          <w:shd w:val="clear" w:color="auto" w:fill="FFFFFF"/>
        </w:rPr>
        <w:t>you</w:t>
      </w:r>
      <w:r w:rsidRPr="00A80FD9">
        <w:rPr>
          <w:rFonts w:ascii="Times New Roman" w:eastAsia="Times New Roman" w:hAnsi="Times New Roman" w:cs="Times New Roman"/>
          <w:sz w:val="24"/>
          <w:szCs w:val="24"/>
          <w:shd w:val="clear" w:color="auto" w:fill="FFFFFF"/>
        </w:rPr>
        <w:t xml:space="preserve"> will summarize the reading, focusing on the main arguments of the readings.  For Part 2, </w:t>
      </w:r>
      <w:r>
        <w:rPr>
          <w:rFonts w:ascii="Times New Roman" w:eastAsia="Times New Roman" w:hAnsi="Times New Roman" w:cs="Times New Roman"/>
          <w:sz w:val="24"/>
          <w:szCs w:val="24"/>
          <w:shd w:val="clear" w:color="auto" w:fill="FFFFFF"/>
        </w:rPr>
        <w:t>you will</w:t>
      </w:r>
      <w:r w:rsidRPr="00A80FD9">
        <w:rPr>
          <w:rFonts w:ascii="Times New Roman" w:eastAsia="Times New Roman" w:hAnsi="Times New Roman" w:cs="Times New Roman"/>
          <w:sz w:val="24"/>
          <w:szCs w:val="24"/>
          <w:shd w:val="clear" w:color="auto" w:fill="FFFFFF"/>
        </w:rPr>
        <w:t xml:space="preserve"> choose one of the following: 1) evaluate the strengths and weaknesses of the reading, 2) discuss how the reading relates to current events, 3) discuss how the reading relates to </w:t>
      </w:r>
      <w:r>
        <w:rPr>
          <w:rFonts w:ascii="Times New Roman" w:eastAsia="Times New Roman" w:hAnsi="Times New Roman" w:cs="Times New Roman"/>
          <w:sz w:val="24"/>
          <w:szCs w:val="24"/>
          <w:shd w:val="clear" w:color="auto" w:fill="FFFFFF"/>
        </w:rPr>
        <w:t>your</w:t>
      </w:r>
      <w:r w:rsidRPr="00A80FD9">
        <w:rPr>
          <w:rFonts w:ascii="Times New Roman" w:eastAsia="Times New Roman" w:hAnsi="Times New Roman" w:cs="Times New Roman"/>
          <w:sz w:val="24"/>
          <w:szCs w:val="24"/>
          <w:shd w:val="clear" w:color="auto" w:fill="FFFFFF"/>
        </w:rPr>
        <w:t xml:space="preserve"> own experiences or the experiences of a family members, or 4) discuss how the reading relates to a previous reading or to a lecture</w:t>
      </w:r>
      <w:r>
        <w:rPr>
          <w:rFonts w:ascii="Times New Roman" w:eastAsia="Times New Roman" w:hAnsi="Times New Roman" w:cs="Times New Roman"/>
          <w:sz w:val="24"/>
          <w:szCs w:val="24"/>
          <w:shd w:val="clear" w:color="auto" w:fill="FFFFFF"/>
        </w:rPr>
        <w:t>, class discussion, or class activity</w:t>
      </w:r>
      <w:r w:rsidRPr="00A80FD9">
        <w:rPr>
          <w:rFonts w:ascii="Times New Roman" w:eastAsia="Times New Roman" w:hAnsi="Times New Roman" w:cs="Times New Roman"/>
          <w:sz w:val="24"/>
          <w:szCs w:val="24"/>
          <w:shd w:val="clear" w:color="auto" w:fill="FFFFFF"/>
        </w:rPr>
        <w:t>.</w:t>
      </w:r>
      <w:r>
        <w:rPr>
          <w:rFonts w:ascii="Times New Roman" w:eastAsia="Times New Roman" w:hAnsi="Times New Roman" w:cs="Times New Roman"/>
          <w:sz w:val="24"/>
          <w:szCs w:val="24"/>
          <w:shd w:val="clear" w:color="auto" w:fill="FFFFFF"/>
        </w:rPr>
        <w:t xml:space="preserve">  Three of the reading</w:t>
      </w:r>
      <w:r w:rsidR="004D5409">
        <w:rPr>
          <w:rFonts w:ascii="Times New Roman" w:eastAsia="Times New Roman" w:hAnsi="Times New Roman" w:cs="Times New Roman"/>
          <w:sz w:val="24"/>
          <w:szCs w:val="24"/>
          <w:shd w:val="clear" w:color="auto" w:fill="FFFFFF"/>
        </w:rPr>
        <w:t xml:space="preserve"> responses</w:t>
      </w:r>
      <w:r>
        <w:rPr>
          <w:rFonts w:ascii="Times New Roman" w:eastAsia="Times New Roman" w:hAnsi="Times New Roman" w:cs="Times New Roman"/>
          <w:sz w:val="24"/>
          <w:szCs w:val="24"/>
          <w:shd w:val="clear" w:color="auto" w:fill="FFFFFF"/>
        </w:rPr>
        <w:t xml:space="preserve"> must be completed in the first half of the semester.</w:t>
      </w:r>
    </w:p>
    <w:p w14:paraId="4FA0CF42" w14:textId="77777777" w:rsidR="004D5409" w:rsidRDefault="004D5409" w:rsidP="00E772A4">
      <w:pPr>
        <w:rPr>
          <w:rFonts w:ascii="Times New Roman" w:hAnsi="Times New Roman" w:cs="Times New Roman"/>
          <w:sz w:val="24"/>
          <w:szCs w:val="24"/>
          <w:u w:val="single"/>
        </w:rPr>
      </w:pPr>
    </w:p>
    <w:p w14:paraId="1A9A8723" w14:textId="40531D88" w:rsidR="00B54C0D" w:rsidRDefault="00A11A6E" w:rsidP="00E772A4">
      <w:pPr>
        <w:rPr>
          <w:rFonts w:ascii="Times New Roman" w:hAnsi="Times New Roman" w:cs="Times New Roman"/>
          <w:sz w:val="24"/>
          <w:szCs w:val="24"/>
          <w:u w:val="single"/>
        </w:rPr>
      </w:pPr>
      <w:r>
        <w:rPr>
          <w:rFonts w:ascii="Times New Roman" w:hAnsi="Times New Roman" w:cs="Times New Roman"/>
          <w:sz w:val="24"/>
          <w:szCs w:val="24"/>
          <w:u w:val="single"/>
        </w:rPr>
        <w:t>Gendered Product Analysis Paper</w:t>
      </w:r>
    </w:p>
    <w:p w14:paraId="2352A5AB" w14:textId="55569608" w:rsidR="00A11A6E" w:rsidRDefault="00A11A6E" w:rsidP="00E772A4">
      <w:pPr>
        <w:rPr>
          <w:rFonts w:ascii="Times New Roman" w:hAnsi="Times New Roman" w:cs="Times New Roman"/>
          <w:sz w:val="24"/>
          <w:szCs w:val="24"/>
        </w:rPr>
      </w:pPr>
      <w:r>
        <w:rPr>
          <w:rFonts w:ascii="Times New Roman" w:hAnsi="Times New Roman" w:cs="Times New Roman"/>
          <w:sz w:val="24"/>
          <w:szCs w:val="24"/>
        </w:rPr>
        <w:t>For this project, you will either go to a store that sells two different types of products that are gendered or separated by gender (clothing, toys, bath and body products, etc) or go to two stores that each sell a different type of product separated by gender.  You will spend time looking at the products, and either take notes, take pictures of the products, or both.  You will then write a paper describing the differences between the products, and apply two concepts from class lectures or readings to your observations.  This will be a 3-4 page paper.</w:t>
      </w:r>
    </w:p>
    <w:p w14:paraId="0788C00B" w14:textId="77777777" w:rsidR="00A11A6E" w:rsidRDefault="00A11A6E" w:rsidP="00E772A4">
      <w:pPr>
        <w:rPr>
          <w:rFonts w:ascii="Times New Roman" w:hAnsi="Times New Roman" w:cs="Times New Roman"/>
          <w:sz w:val="24"/>
          <w:szCs w:val="24"/>
        </w:rPr>
      </w:pPr>
    </w:p>
    <w:p w14:paraId="2ED9B247" w14:textId="77777777" w:rsidR="00A11A6E" w:rsidRDefault="00A11A6E" w:rsidP="00E772A4">
      <w:pPr>
        <w:rPr>
          <w:rFonts w:ascii="Times New Roman" w:hAnsi="Times New Roman" w:cs="Times New Roman"/>
          <w:sz w:val="24"/>
          <w:szCs w:val="24"/>
          <w:u w:val="single"/>
        </w:rPr>
      </w:pPr>
      <w:r>
        <w:rPr>
          <w:rFonts w:ascii="Times New Roman" w:hAnsi="Times New Roman" w:cs="Times New Roman"/>
          <w:sz w:val="24"/>
          <w:szCs w:val="24"/>
          <w:u w:val="single"/>
        </w:rPr>
        <w:t>Critical Media Analysis Paper</w:t>
      </w:r>
    </w:p>
    <w:p w14:paraId="7A87216C" w14:textId="19470FF2" w:rsidR="00A11A6E" w:rsidRDefault="00A11A6E" w:rsidP="00E772A4">
      <w:pPr>
        <w:rPr>
          <w:rFonts w:ascii="Times New Roman" w:hAnsi="Times New Roman" w:cs="Times New Roman"/>
          <w:sz w:val="24"/>
          <w:szCs w:val="24"/>
        </w:rPr>
      </w:pPr>
      <w:r>
        <w:rPr>
          <w:rFonts w:ascii="Times New Roman" w:hAnsi="Times New Roman" w:cs="Times New Roman"/>
          <w:sz w:val="24"/>
          <w:szCs w:val="24"/>
        </w:rPr>
        <w:t>For this paper, you will watch a film or a tv show (at least two episodes) and analyze the portrayal of gender in this film or tv show.  You will then write a paper applying two concepts from class to your analysis.</w:t>
      </w:r>
      <w:r w:rsidR="00A263B6">
        <w:rPr>
          <w:rFonts w:ascii="Times New Roman" w:hAnsi="Times New Roman" w:cs="Times New Roman"/>
          <w:sz w:val="24"/>
          <w:szCs w:val="24"/>
        </w:rPr>
        <w:t xml:space="preserve">  This will be a 3-4 page paper.</w:t>
      </w:r>
    </w:p>
    <w:p w14:paraId="5DDA5105" w14:textId="77777777" w:rsidR="00A11A6E" w:rsidRDefault="00A11A6E" w:rsidP="00E772A4">
      <w:pPr>
        <w:rPr>
          <w:rFonts w:ascii="Times New Roman" w:hAnsi="Times New Roman" w:cs="Times New Roman"/>
          <w:sz w:val="24"/>
          <w:szCs w:val="24"/>
        </w:rPr>
      </w:pPr>
    </w:p>
    <w:p w14:paraId="012F78E5" w14:textId="77777777" w:rsidR="00A11A6E" w:rsidRDefault="00A11A6E" w:rsidP="00E772A4">
      <w:pPr>
        <w:rPr>
          <w:rFonts w:ascii="Times New Roman" w:hAnsi="Times New Roman" w:cs="Times New Roman"/>
          <w:sz w:val="24"/>
          <w:szCs w:val="24"/>
          <w:u w:val="single"/>
        </w:rPr>
      </w:pPr>
      <w:r>
        <w:rPr>
          <w:rFonts w:ascii="Times New Roman" w:hAnsi="Times New Roman" w:cs="Times New Roman"/>
          <w:sz w:val="24"/>
          <w:szCs w:val="24"/>
          <w:u w:val="single"/>
        </w:rPr>
        <w:t>Group Video Project</w:t>
      </w:r>
    </w:p>
    <w:p w14:paraId="43258209" w14:textId="674D61C6" w:rsidR="00A11A6E" w:rsidRDefault="00A11A6E" w:rsidP="00E772A4">
      <w:pPr>
        <w:rPr>
          <w:rFonts w:ascii="Times New Roman" w:hAnsi="Times New Roman" w:cs="Times New Roman"/>
          <w:sz w:val="24"/>
          <w:szCs w:val="24"/>
        </w:rPr>
      </w:pPr>
      <w:r>
        <w:rPr>
          <w:rFonts w:ascii="Times New Roman" w:hAnsi="Times New Roman" w:cs="Times New Roman"/>
          <w:sz w:val="24"/>
          <w:szCs w:val="24"/>
        </w:rPr>
        <w:t>You will be assigned to a group of 3-4</w:t>
      </w:r>
      <w:r w:rsidR="00C22432">
        <w:rPr>
          <w:rFonts w:ascii="Times New Roman" w:hAnsi="Times New Roman" w:cs="Times New Roman"/>
          <w:sz w:val="24"/>
          <w:szCs w:val="24"/>
        </w:rPr>
        <w:t xml:space="preserve"> and will work collaboratively to create a video about a topic covered in this class.  This video should be 8-20 minutes long and can include a combination of the following: interviews (with experts on the topic, the general public, or people affected by this topic), skits (comedic or serious), animations, an original news segment, and/or someone talking about the topic with charts, graphs or photos.  You will have the opportunity to evaluate your group members, which will count as a portion of the grade.  We will watch these videos the last day of classes.</w:t>
      </w:r>
    </w:p>
    <w:p w14:paraId="1EACE11E" w14:textId="6944FCDC" w:rsidR="00C22432" w:rsidRDefault="00C22432" w:rsidP="00E772A4">
      <w:pPr>
        <w:rPr>
          <w:rFonts w:ascii="Times New Roman" w:hAnsi="Times New Roman" w:cs="Times New Roman"/>
          <w:sz w:val="24"/>
          <w:szCs w:val="24"/>
        </w:rPr>
      </w:pPr>
    </w:p>
    <w:p w14:paraId="1F6CA279" w14:textId="77777777" w:rsidR="004D5409" w:rsidRDefault="004D5409" w:rsidP="00E772A4">
      <w:pPr>
        <w:rPr>
          <w:rFonts w:ascii="Times New Roman" w:hAnsi="Times New Roman" w:cs="Times New Roman"/>
          <w:sz w:val="24"/>
          <w:szCs w:val="24"/>
          <w:u w:val="single"/>
        </w:rPr>
      </w:pPr>
    </w:p>
    <w:p w14:paraId="46B1888C" w14:textId="77777777" w:rsidR="004D5409" w:rsidRDefault="004D5409" w:rsidP="00E772A4">
      <w:pPr>
        <w:rPr>
          <w:rFonts w:ascii="Times New Roman" w:hAnsi="Times New Roman" w:cs="Times New Roman"/>
          <w:sz w:val="24"/>
          <w:szCs w:val="24"/>
          <w:u w:val="single"/>
        </w:rPr>
      </w:pPr>
    </w:p>
    <w:p w14:paraId="084D9E57" w14:textId="77777777" w:rsidR="004D5409" w:rsidRDefault="004D5409" w:rsidP="00E772A4">
      <w:pPr>
        <w:rPr>
          <w:rFonts w:ascii="Times New Roman" w:hAnsi="Times New Roman" w:cs="Times New Roman"/>
          <w:sz w:val="24"/>
          <w:szCs w:val="24"/>
          <w:u w:val="single"/>
        </w:rPr>
      </w:pPr>
    </w:p>
    <w:p w14:paraId="16A57045" w14:textId="23D04757" w:rsidR="00C22432" w:rsidRDefault="00C22432" w:rsidP="00E772A4">
      <w:pPr>
        <w:rPr>
          <w:rFonts w:ascii="Times New Roman" w:hAnsi="Times New Roman" w:cs="Times New Roman"/>
          <w:sz w:val="24"/>
          <w:szCs w:val="24"/>
          <w:u w:val="single"/>
        </w:rPr>
      </w:pPr>
      <w:r>
        <w:rPr>
          <w:rFonts w:ascii="Times New Roman" w:hAnsi="Times New Roman" w:cs="Times New Roman"/>
          <w:sz w:val="24"/>
          <w:szCs w:val="24"/>
          <w:u w:val="single"/>
        </w:rPr>
        <w:t>Take-Home Final Exam</w:t>
      </w:r>
    </w:p>
    <w:p w14:paraId="660954F4" w14:textId="28F2E44F" w:rsidR="00C22432" w:rsidRPr="00C22432" w:rsidRDefault="00C22432" w:rsidP="00E772A4">
      <w:pPr>
        <w:rPr>
          <w:rFonts w:ascii="Times New Roman" w:hAnsi="Times New Roman" w:cs="Times New Roman"/>
          <w:sz w:val="24"/>
          <w:szCs w:val="24"/>
        </w:rPr>
      </w:pPr>
      <w:r>
        <w:rPr>
          <w:rFonts w:ascii="Times New Roman" w:hAnsi="Times New Roman" w:cs="Times New Roman"/>
          <w:sz w:val="24"/>
          <w:szCs w:val="24"/>
        </w:rPr>
        <w:t xml:space="preserve">Instead of an in-class </w:t>
      </w:r>
      <w:r w:rsidR="00A263B6">
        <w:rPr>
          <w:rFonts w:ascii="Times New Roman" w:hAnsi="Times New Roman" w:cs="Times New Roman"/>
          <w:sz w:val="24"/>
          <w:szCs w:val="24"/>
        </w:rPr>
        <w:t xml:space="preserve">final exam, you will complete a take-home essay exam that will be due during the exam slot for this class.  You will </w:t>
      </w:r>
      <w:r w:rsidR="004D5409">
        <w:rPr>
          <w:rFonts w:ascii="Times New Roman" w:hAnsi="Times New Roman" w:cs="Times New Roman"/>
          <w:sz w:val="24"/>
          <w:szCs w:val="24"/>
        </w:rPr>
        <w:t>receive</w:t>
      </w:r>
      <w:r w:rsidR="00A263B6">
        <w:rPr>
          <w:rFonts w:ascii="Times New Roman" w:hAnsi="Times New Roman" w:cs="Times New Roman"/>
          <w:sz w:val="24"/>
          <w:szCs w:val="24"/>
        </w:rPr>
        <w:t xml:space="preserve"> the exam about a week before it is due.  The exam will have 5 essay questions, and you will choose 3 to answer.  Each answer should be 1.5-2 pages long (double spaced).  </w:t>
      </w:r>
    </w:p>
    <w:p w14:paraId="477480F9" w14:textId="563B7CD2" w:rsidR="00C22432" w:rsidRDefault="00C22432" w:rsidP="00E772A4">
      <w:pPr>
        <w:rPr>
          <w:rFonts w:ascii="Times New Roman" w:hAnsi="Times New Roman" w:cs="Times New Roman"/>
          <w:sz w:val="24"/>
          <w:szCs w:val="24"/>
        </w:rPr>
      </w:pPr>
    </w:p>
    <w:p w14:paraId="68AEA924" w14:textId="77777777" w:rsidR="00812D6F" w:rsidRPr="00D41964" w:rsidRDefault="00812D6F" w:rsidP="00812D6F">
      <w:pPr>
        <w:spacing w:after="0" w:line="240" w:lineRule="auto"/>
        <w:rPr>
          <w:rFonts w:ascii="Times New Roman" w:hAnsi="Times New Roman" w:cs="Times New Roman"/>
          <w:b/>
          <w:bCs/>
          <w:sz w:val="24"/>
          <w:szCs w:val="24"/>
        </w:rPr>
      </w:pPr>
      <w:r w:rsidRPr="00D41964">
        <w:rPr>
          <w:rFonts w:ascii="Times New Roman" w:hAnsi="Times New Roman" w:cs="Times New Roman"/>
          <w:b/>
          <w:bCs/>
          <w:sz w:val="24"/>
          <w:szCs w:val="24"/>
        </w:rPr>
        <w:t>Grading Scale:</w:t>
      </w:r>
    </w:p>
    <w:p w14:paraId="0F9BC3FD" w14:textId="77777777" w:rsidR="00812D6F" w:rsidRDefault="00812D6F" w:rsidP="00812D6F">
      <w:pPr>
        <w:spacing w:after="0" w:line="240" w:lineRule="auto"/>
        <w:rPr>
          <w:rFonts w:ascii="Times New Roman" w:hAnsi="Times New Roman" w:cs="Times New Roman"/>
          <w:sz w:val="24"/>
          <w:szCs w:val="24"/>
        </w:rPr>
      </w:pPr>
    </w:p>
    <w:p w14:paraId="65BA88B1" w14:textId="77777777" w:rsidR="00812D6F" w:rsidRDefault="00812D6F" w:rsidP="00812D6F">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100%</w:t>
      </w:r>
    </w:p>
    <w:p w14:paraId="401AC897" w14:textId="77777777" w:rsidR="00812D6F" w:rsidRDefault="00812D6F" w:rsidP="00812D6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sz w:val="24"/>
          <w:szCs w:val="24"/>
        </w:rPr>
        <w:tab/>
        <w:t>93-99%</w:t>
      </w:r>
    </w:p>
    <w:p w14:paraId="5E8E1DF9" w14:textId="77777777" w:rsidR="00812D6F" w:rsidRDefault="00812D6F" w:rsidP="00812D6F">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90-92%</w:t>
      </w:r>
    </w:p>
    <w:p w14:paraId="0D20C07D" w14:textId="77777777" w:rsidR="00812D6F" w:rsidRDefault="00812D6F" w:rsidP="00812D6F">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87-89%</w:t>
      </w:r>
    </w:p>
    <w:p w14:paraId="3C852585" w14:textId="77777777" w:rsidR="00812D6F" w:rsidRDefault="00812D6F" w:rsidP="00812D6F">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83-86%</w:t>
      </w:r>
    </w:p>
    <w:p w14:paraId="5AFD3C4D" w14:textId="77777777" w:rsidR="00812D6F" w:rsidRDefault="00812D6F" w:rsidP="00812D6F">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80-82%</w:t>
      </w:r>
    </w:p>
    <w:p w14:paraId="3FFF3FC6" w14:textId="77777777" w:rsidR="00812D6F" w:rsidRDefault="00812D6F" w:rsidP="00812D6F">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77-79%</w:t>
      </w:r>
    </w:p>
    <w:p w14:paraId="3E3E54B0" w14:textId="77777777" w:rsidR="00812D6F" w:rsidRDefault="00812D6F" w:rsidP="00812D6F">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73-76%</w:t>
      </w:r>
    </w:p>
    <w:p w14:paraId="7843C1E5" w14:textId="77777777" w:rsidR="00812D6F" w:rsidRDefault="00812D6F" w:rsidP="00812D6F">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70-72%</w:t>
      </w:r>
    </w:p>
    <w:p w14:paraId="5A7265DA" w14:textId="77777777" w:rsidR="00812D6F" w:rsidRDefault="00812D6F" w:rsidP="00812D6F">
      <w:pPr>
        <w:spacing w:after="0" w:line="24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67-69%</w:t>
      </w:r>
    </w:p>
    <w:p w14:paraId="71BA392E" w14:textId="77777777" w:rsidR="00812D6F" w:rsidRDefault="00812D6F" w:rsidP="00812D6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 </w:t>
      </w:r>
      <w:r>
        <w:rPr>
          <w:rFonts w:ascii="Times New Roman" w:hAnsi="Times New Roman" w:cs="Times New Roman"/>
          <w:sz w:val="24"/>
          <w:szCs w:val="24"/>
        </w:rPr>
        <w:tab/>
        <w:t>63-66%</w:t>
      </w:r>
    </w:p>
    <w:p w14:paraId="10308383" w14:textId="77777777" w:rsidR="00812D6F" w:rsidRDefault="00812D6F" w:rsidP="00812D6F">
      <w:pPr>
        <w:spacing w:after="0" w:line="24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60-62%</w:t>
      </w:r>
    </w:p>
    <w:p w14:paraId="3031FE59" w14:textId="77777777" w:rsidR="00812D6F" w:rsidRDefault="00812D6F" w:rsidP="00812D6F">
      <w:pPr>
        <w:spacing w:after="0" w:line="240" w:lineRule="auto"/>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rPr>
        <w:tab/>
        <w:t xml:space="preserve">&lt;60% </w:t>
      </w:r>
    </w:p>
    <w:p w14:paraId="08F77A4C" w14:textId="77777777" w:rsidR="00812D6F" w:rsidRDefault="00812D6F" w:rsidP="00812D6F">
      <w:pPr>
        <w:spacing w:after="0" w:line="276" w:lineRule="auto"/>
        <w:rPr>
          <w:rFonts w:ascii="Times New Roman" w:eastAsia="Times New Roman" w:hAnsi="Times New Roman" w:cs="Times New Roman"/>
          <w:sz w:val="24"/>
          <w:szCs w:val="24"/>
          <w:shd w:val="clear" w:color="auto" w:fill="FFFFFF"/>
        </w:rPr>
      </w:pPr>
    </w:p>
    <w:p w14:paraId="191B608C" w14:textId="77777777" w:rsidR="00812D6F" w:rsidRPr="002D6B07" w:rsidRDefault="00812D6F" w:rsidP="00812D6F">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Academic Honesty</w:t>
      </w:r>
    </w:p>
    <w:p w14:paraId="4A539168" w14:textId="77777777" w:rsidR="00812D6F" w:rsidRPr="002D6B07" w:rsidRDefault="00812D6F" w:rsidP="00812D6F">
      <w:pPr>
        <w:spacing w:after="0" w:line="240" w:lineRule="auto"/>
        <w:rPr>
          <w:rFonts w:ascii="Times New Roman" w:eastAsia="Times New Roman" w:hAnsi="Times New Roman" w:cs="Times New Roman"/>
          <w:sz w:val="24"/>
          <w:szCs w:val="24"/>
        </w:rPr>
      </w:pPr>
      <w:r w:rsidRPr="002D6B07">
        <w:rPr>
          <w:rFonts w:ascii="Times New Roman" w:eastAsia="Times New Roman" w:hAnsi="Times New Roman" w:cs="Times New Roman"/>
          <w:color w:val="222222"/>
          <w:sz w:val="24"/>
          <w:szCs w:val="24"/>
          <w:shd w:val="clear" w:color="auto" w:fill="FFFFFF"/>
        </w:rPr>
        <w:t>At Kenyon we expect all students, at all times, to submit work that represents the highest standards of academic integrity. It is the responsibility of each student to learn and practice the proper ways of documenting and acknowledging others – including your previous work – whose ideas and words they have drawn upon (see Academic Honesty and Questions of Plagiarism in the Course Catalog). Ignorance and carelessness are not excuses for academic dishonesty.</w:t>
      </w:r>
    </w:p>
    <w:p w14:paraId="02FE259E" w14:textId="77777777" w:rsidR="00812D6F" w:rsidRDefault="00812D6F" w:rsidP="00812D6F">
      <w:pPr>
        <w:rPr>
          <w:rFonts w:ascii="Times New Roman" w:eastAsia="Times New Roman" w:hAnsi="Times New Roman" w:cs="Times New Roman"/>
          <w:color w:val="000000"/>
          <w:sz w:val="24"/>
          <w:szCs w:val="24"/>
        </w:rPr>
      </w:pPr>
      <w:r w:rsidRPr="002D6B07">
        <w:rPr>
          <w:rFonts w:ascii="Times New Roman" w:eastAsia="Times New Roman" w:hAnsi="Times New Roman" w:cs="Times New Roman"/>
          <w:color w:val="000000"/>
          <w:sz w:val="24"/>
          <w:szCs w:val="24"/>
        </w:rPr>
        <w:t xml:space="preserve">All students must follow the College's policies regarding academic honesty as outlined in the Kenyon College Student Handbook. If you have any questions regarding this issue, please consult with me before submitting work. </w:t>
      </w:r>
      <w:r w:rsidRPr="002D6B07">
        <w:rPr>
          <w:rFonts w:ascii="Times New Roman" w:eastAsia="Times New Roman" w:hAnsi="Times New Roman" w:cs="Times New Roman"/>
          <w:b/>
          <w:bCs/>
          <w:color w:val="000000"/>
          <w:sz w:val="24"/>
          <w:szCs w:val="24"/>
        </w:rPr>
        <w:t>All work for this class must be your own and done specifically for this class</w:t>
      </w:r>
      <w:r w:rsidRPr="002D6B07">
        <w:rPr>
          <w:rFonts w:ascii="Times New Roman" w:eastAsia="Times New Roman" w:hAnsi="Times New Roman" w:cs="Times New Roman"/>
          <w:color w:val="000000"/>
          <w:sz w:val="24"/>
          <w:szCs w:val="24"/>
        </w:rPr>
        <w:t xml:space="preserve"> and all materials consulted, paraphrased and quoted must be cited. I consider plagiarism to be a grave violation. I will not hesitate to apply the penalties handed down by the Academic Infractions Board, ranging from double zeros to expulsion.</w:t>
      </w:r>
    </w:p>
    <w:p w14:paraId="6AF5C1EA" w14:textId="77777777" w:rsidR="00812D6F" w:rsidRDefault="00812D6F" w:rsidP="00812D6F">
      <w:pPr>
        <w:rPr>
          <w:rFonts w:ascii="Times New Roman" w:eastAsia="Times New Roman" w:hAnsi="Times New Roman" w:cs="Times New Roman"/>
          <w:color w:val="000000"/>
          <w:sz w:val="24"/>
          <w:szCs w:val="24"/>
        </w:rPr>
      </w:pPr>
    </w:p>
    <w:p w14:paraId="711D0B98" w14:textId="77777777" w:rsidR="00812D6F" w:rsidRPr="002D6B07" w:rsidRDefault="00812D6F" w:rsidP="00812D6F">
      <w:pPr>
        <w:pStyle w:val="NormalWeb"/>
        <w:spacing w:before="0" w:beforeAutospacing="0" w:after="0" w:afterAutospacing="0"/>
        <w:rPr>
          <w:u w:val="single"/>
        </w:rPr>
      </w:pPr>
      <w:r w:rsidRPr="002D6B07">
        <w:rPr>
          <w:b/>
          <w:bCs/>
          <w:color w:val="000000"/>
          <w:u w:val="single"/>
        </w:rPr>
        <w:t>Names and Pronouns</w:t>
      </w:r>
    </w:p>
    <w:p w14:paraId="0252B20B" w14:textId="77777777" w:rsidR="00812D6F" w:rsidRPr="002D6B07" w:rsidRDefault="00812D6F" w:rsidP="00812D6F">
      <w:pPr>
        <w:pStyle w:val="NormalWeb"/>
        <w:spacing w:before="0" w:beforeAutospacing="0" w:after="0" w:afterAutospacing="0"/>
      </w:pPr>
      <w:r w:rsidRPr="002D6B07">
        <w:rPr>
          <w:color w:val="000000"/>
        </w:rPr>
        <w:t>In this class, we will respect people’s self-disclosed names and pronouns. Students are encourage</w:t>
      </w:r>
      <w:r>
        <w:rPr>
          <w:color w:val="000000"/>
        </w:rPr>
        <w:t>d</w:t>
      </w:r>
      <w:r w:rsidRPr="002D6B07">
        <w:rPr>
          <w:color w:val="000000"/>
        </w:rPr>
        <w:t xml:space="preserve"> to use gender-neutral language, if they aren’t sure of someone’s pronouns. For more information on Kenyon’s commitment to diversity and non-discrimination, please refer to the Office for Civil Rights and/or the Office of Diversity, Equity, and Inclusion (ODEI).</w:t>
      </w:r>
    </w:p>
    <w:p w14:paraId="39851229" w14:textId="77777777" w:rsidR="00812D6F" w:rsidRPr="002D6B07" w:rsidRDefault="00812D6F" w:rsidP="00812D6F">
      <w:pPr>
        <w:rPr>
          <w:sz w:val="24"/>
          <w:szCs w:val="24"/>
        </w:rPr>
      </w:pPr>
    </w:p>
    <w:p w14:paraId="31E677F2" w14:textId="77777777" w:rsidR="004D5409" w:rsidRDefault="004D5409" w:rsidP="00812D6F">
      <w:pPr>
        <w:pStyle w:val="NormalWeb"/>
        <w:spacing w:before="0" w:beforeAutospacing="0" w:after="0" w:afterAutospacing="0"/>
        <w:rPr>
          <w:b/>
          <w:bCs/>
          <w:color w:val="000000"/>
          <w:u w:val="single"/>
        </w:rPr>
      </w:pPr>
    </w:p>
    <w:p w14:paraId="41167149" w14:textId="092D8225" w:rsidR="00812D6F" w:rsidRPr="002D6B07" w:rsidRDefault="00812D6F" w:rsidP="00812D6F">
      <w:pPr>
        <w:pStyle w:val="NormalWeb"/>
        <w:spacing w:before="0" w:beforeAutospacing="0" w:after="0" w:afterAutospacing="0"/>
        <w:rPr>
          <w:u w:val="single"/>
        </w:rPr>
      </w:pPr>
      <w:r w:rsidRPr="002D6B07">
        <w:rPr>
          <w:b/>
          <w:bCs/>
          <w:color w:val="000000"/>
          <w:u w:val="single"/>
        </w:rPr>
        <w:t>Accessibility and Classroom Support</w:t>
      </w:r>
    </w:p>
    <w:p w14:paraId="1504C574" w14:textId="77777777" w:rsidR="00812D6F" w:rsidRPr="002D6B07" w:rsidRDefault="00812D6F" w:rsidP="00812D6F">
      <w:pPr>
        <w:pStyle w:val="NormalWeb"/>
        <w:spacing w:before="0" w:beforeAutospacing="0" w:after="0" w:afterAutospacing="0"/>
      </w:pPr>
      <w:r w:rsidRPr="002D6B07">
        <w:rPr>
          <w:color w:val="000000"/>
        </w:rPr>
        <w:t>If you think you might need classroom accommodations, please contact the Director of Student Accessibility and Support Services, Erin Salva (salvae@kenyon.edu, or x5145). All information and documentation about accommodations strictly confidential. However, no accommodations will be granted in this course without notification from SASS</w:t>
      </w:r>
      <w:r>
        <w:rPr>
          <w:color w:val="000000"/>
        </w:rPr>
        <w:t xml:space="preserve"> which specifies you are eligible for that specific accomodation</w:t>
      </w:r>
      <w:r w:rsidRPr="002D6B07">
        <w:rPr>
          <w:color w:val="000000"/>
        </w:rPr>
        <w:t>.</w:t>
      </w:r>
    </w:p>
    <w:p w14:paraId="7317B500" w14:textId="77777777" w:rsidR="00812D6F" w:rsidRPr="002D6B07" w:rsidRDefault="00812D6F" w:rsidP="00812D6F">
      <w:pPr>
        <w:rPr>
          <w:sz w:val="24"/>
          <w:szCs w:val="24"/>
        </w:rPr>
      </w:pPr>
    </w:p>
    <w:p w14:paraId="6F87B43D" w14:textId="77777777" w:rsidR="00812D6F" w:rsidRPr="00D33841" w:rsidRDefault="00812D6F" w:rsidP="00812D6F">
      <w:pPr>
        <w:pStyle w:val="NormalWeb"/>
        <w:spacing w:before="0" w:beforeAutospacing="0" w:after="0" w:afterAutospacing="0"/>
        <w:rPr>
          <w:u w:val="single"/>
        </w:rPr>
      </w:pPr>
      <w:r w:rsidRPr="00D33841">
        <w:rPr>
          <w:b/>
          <w:bCs/>
          <w:color w:val="000000"/>
          <w:u w:val="single"/>
        </w:rPr>
        <w:t>Title IX Notifications</w:t>
      </w:r>
    </w:p>
    <w:p w14:paraId="441A7016" w14:textId="77777777" w:rsidR="00812D6F" w:rsidRPr="002D6B07" w:rsidRDefault="00812D6F" w:rsidP="00812D6F">
      <w:pPr>
        <w:pStyle w:val="NormalWeb"/>
        <w:spacing w:before="0" w:beforeAutospacing="0" w:after="0" w:afterAutospacing="0"/>
      </w:pPr>
      <w:r w:rsidRPr="002D6B07">
        <w:rPr>
          <w:color w:val="222222"/>
          <w:shd w:val="clear" w:color="auto" w:fill="FFFFFF"/>
        </w:rPr>
        <w:t xml:space="preserve">We will be studying and/or discussing a number of issues that may cause discomfort or distress. If you wish to speak with me about any readings, assignments or class discussions, please understand that I may be required to report information you reveal about sexual misconduct to the Title IX Coordinator. For confidential support, you may contact the following resources: the Health and Counseling Center, the Sexual Misconduct Advisors (SMAs) and the College Chaplains. </w:t>
      </w:r>
      <w:r w:rsidRPr="002D6B07">
        <w:rPr>
          <w:color w:val="000000"/>
        </w:rPr>
        <w:t>For more information about your options, please go to</w:t>
      </w:r>
      <w:r w:rsidRPr="002D6B07">
        <w:rPr>
          <w:color w:val="5B9BD5"/>
          <w:shd w:val="clear" w:color="auto" w:fill="FFFFFF"/>
        </w:rPr>
        <w:t> </w:t>
      </w:r>
      <w:hyperlink r:id="rId5" w:history="1">
        <w:r w:rsidRPr="002D6B07">
          <w:rPr>
            <w:rStyle w:val="Hyperlink"/>
            <w:color w:val="5B9BD5"/>
            <w:shd w:val="clear" w:color="auto" w:fill="FFFFFF"/>
          </w:rPr>
          <w:t>http://www.kenyon.edu/directories/offices-services/office-of-equal-opportunity/sexual-assault-and-harassment/</w:t>
        </w:r>
      </w:hyperlink>
    </w:p>
    <w:p w14:paraId="43307030" w14:textId="719442B9" w:rsidR="00A263B6" w:rsidRDefault="00A263B6" w:rsidP="00E772A4">
      <w:pPr>
        <w:rPr>
          <w:rFonts w:ascii="Times New Roman" w:hAnsi="Times New Roman" w:cs="Times New Roman"/>
          <w:b/>
          <w:bCs/>
          <w:sz w:val="24"/>
          <w:szCs w:val="24"/>
          <w:u w:val="single"/>
        </w:rPr>
      </w:pPr>
    </w:p>
    <w:p w14:paraId="5FD09BCE" w14:textId="60F61D8D" w:rsidR="004D5409" w:rsidRDefault="004D5409">
      <w:pPr>
        <w:rPr>
          <w:rFonts w:ascii="Times New Roman" w:hAnsi="Times New Roman" w:cs="Times New Roman"/>
          <w:b/>
          <w:bCs/>
          <w:sz w:val="24"/>
          <w:szCs w:val="24"/>
          <w:u w:val="single"/>
        </w:rPr>
      </w:pPr>
      <w:r>
        <w:rPr>
          <w:rFonts w:ascii="Times New Roman" w:hAnsi="Times New Roman" w:cs="Times New Roman"/>
          <w:b/>
          <w:bCs/>
          <w:sz w:val="24"/>
          <w:szCs w:val="24"/>
          <w:u w:val="single"/>
        </w:rPr>
        <w:br w:type="page"/>
      </w:r>
    </w:p>
    <w:p w14:paraId="66CC0EE7" w14:textId="32896F9C" w:rsidR="00812D6F" w:rsidRDefault="00812D6F" w:rsidP="004D5409">
      <w:pPr>
        <w:jc w:val="center"/>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Course Calendar</w:t>
      </w:r>
    </w:p>
    <w:p w14:paraId="5D8B92E7" w14:textId="2EFAB7F2" w:rsidR="00812D6F" w:rsidRDefault="00812D6F" w:rsidP="00812D6F">
      <w:pPr>
        <w:jc w:val="center"/>
        <w:rPr>
          <w:rFonts w:ascii="Times New Roman" w:hAnsi="Times New Roman" w:cs="Times New Roman"/>
          <w:sz w:val="24"/>
          <w:szCs w:val="24"/>
        </w:rPr>
      </w:pPr>
    </w:p>
    <w:p w14:paraId="636F96F4" w14:textId="6D32EB3D" w:rsidR="00F56BE0" w:rsidRDefault="00F56BE0"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1/17</w:t>
      </w:r>
      <w:r>
        <w:rPr>
          <w:rFonts w:ascii="Times New Roman" w:hAnsi="Times New Roman" w:cs="Times New Roman"/>
          <w:b/>
          <w:bCs/>
          <w:sz w:val="24"/>
          <w:szCs w:val="24"/>
        </w:rPr>
        <w:tab/>
      </w:r>
      <w:r>
        <w:rPr>
          <w:rFonts w:ascii="Times New Roman" w:hAnsi="Times New Roman" w:cs="Times New Roman"/>
          <w:b/>
          <w:bCs/>
          <w:sz w:val="24"/>
          <w:szCs w:val="24"/>
        </w:rPr>
        <w:tab/>
        <w:t>Introduction</w:t>
      </w:r>
    </w:p>
    <w:p w14:paraId="55776850" w14:textId="7FEF6F0D" w:rsidR="00F56BE0" w:rsidRDefault="00F56BE0" w:rsidP="0055414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No Readings</w:t>
      </w:r>
    </w:p>
    <w:p w14:paraId="1F8449F9" w14:textId="77777777" w:rsidR="002905B4" w:rsidRDefault="002905B4" w:rsidP="0055414A">
      <w:pPr>
        <w:spacing w:after="0"/>
        <w:rPr>
          <w:rFonts w:ascii="Times New Roman" w:hAnsi="Times New Roman" w:cs="Times New Roman"/>
          <w:sz w:val="24"/>
          <w:szCs w:val="24"/>
        </w:rPr>
      </w:pPr>
    </w:p>
    <w:p w14:paraId="3CB23842" w14:textId="5F5449B1" w:rsidR="00F56BE0" w:rsidRDefault="00F56BE0"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1/19</w:t>
      </w:r>
      <w:r>
        <w:rPr>
          <w:rFonts w:ascii="Times New Roman" w:hAnsi="Times New Roman" w:cs="Times New Roman"/>
          <w:b/>
          <w:bCs/>
          <w:sz w:val="24"/>
          <w:szCs w:val="24"/>
        </w:rPr>
        <w:tab/>
        <w:t>Gender as an Institution and Structure</w:t>
      </w:r>
    </w:p>
    <w:p w14:paraId="3F9BE42B" w14:textId="3C07DF64" w:rsidR="00F56BE0" w:rsidRDefault="00F56BE0" w:rsidP="0055414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Gender in the 21</w:t>
      </w:r>
      <w:r w:rsidRPr="00F56BE0">
        <w:rPr>
          <w:rFonts w:ascii="Times New Roman" w:hAnsi="Times New Roman" w:cs="Times New Roman"/>
          <w:i/>
          <w:iCs/>
          <w:sz w:val="24"/>
          <w:szCs w:val="24"/>
          <w:vertAlign w:val="superscript"/>
        </w:rPr>
        <w:t>st</w:t>
      </w:r>
      <w:r>
        <w:rPr>
          <w:rFonts w:ascii="Times New Roman" w:hAnsi="Times New Roman" w:cs="Times New Roman"/>
          <w:i/>
          <w:iCs/>
          <w:sz w:val="24"/>
          <w:szCs w:val="24"/>
        </w:rPr>
        <w:t xml:space="preserve"> Century, </w:t>
      </w:r>
      <w:r>
        <w:rPr>
          <w:rFonts w:ascii="Times New Roman" w:hAnsi="Times New Roman" w:cs="Times New Roman"/>
          <w:sz w:val="24"/>
          <w:szCs w:val="24"/>
        </w:rPr>
        <w:t>Introduction</w:t>
      </w:r>
    </w:p>
    <w:p w14:paraId="1511D7F9" w14:textId="31169FDD" w:rsidR="00F56BE0" w:rsidRDefault="00F56BE0" w:rsidP="0055414A">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Risman – “Gender as a Social Structure: Theory Wrestling with Activism”</w:t>
      </w:r>
    </w:p>
    <w:p w14:paraId="4BFFA2EC" w14:textId="77777777" w:rsidR="002905B4" w:rsidRDefault="002905B4" w:rsidP="0055414A">
      <w:pPr>
        <w:spacing w:after="0"/>
        <w:rPr>
          <w:rFonts w:ascii="Times New Roman" w:hAnsi="Times New Roman" w:cs="Times New Roman"/>
          <w:sz w:val="24"/>
          <w:szCs w:val="24"/>
        </w:rPr>
      </w:pPr>
    </w:p>
    <w:p w14:paraId="6A97FA9D" w14:textId="0F838A9D" w:rsidR="00F56BE0" w:rsidRDefault="00F56BE0"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1/24</w:t>
      </w:r>
      <w:r>
        <w:rPr>
          <w:rFonts w:ascii="Times New Roman" w:hAnsi="Times New Roman" w:cs="Times New Roman"/>
          <w:b/>
          <w:bCs/>
          <w:sz w:val="24"/>
          <w:szCs w:val="24"/>
        </w:rPr>
        <w:tab/>
      </w:r>
      <w:r>
        <w:rPr>
          <w:rFonts w:ascii="Times New Roman" w:hAnsi="Times New Roman" w:cs="Times New Roman"/>
          <w:b/>
          <w:bCs/>
          <w:sz w:val="24"/>
          <w:szCs w:val="24"/>
        </w:rPr>
        <w:tab/>
        <w:t>The Social Construction of Gender</w:t>
      </w:r>
    </w:p>
    <w:p w14:paraId="4469625B" w14:textId="291A1612" w:rsidR="00F56BE0" w:rsidRDefault="00F56BE0" w:rsidP="0055414A">
      <w:pPr>
        <w:spacing w:after="0"/>
        <w:ind w:left="2160"/>
        <w:rPr>
          <w:rFonts w:ascii="Times New Roman" w:hAnsi="Times New Roman" w:cs="Times New Roman"/>
          <w:sz w:val="24"/>
          <w:szCs w:val="24"/>
        </w:rPr>
      </w:pPr>
      <w:r>
        <w:rPr>
          <w:rFonts w:ascii="Times New Roman" w:hAnsi="Times New Roman" w:cs="Times New Roman"/>
          <w:sz w:val="24"/>
          <w:szCs w:val="24"/>
        </w:rPr>
        <w:t>Martin – “The Egg and the Sperm: How Science Has Constructed a Romance Based on Stereotypical Male-Female Roles”</w:t>
      </w:r>
    </w:p>
    <w:p w14:paraId="68CD7E50" w14:textId="77777777" w:rsidR="002905B4" w:rsidRDefault="002905B4" w:rsidP="0055414A">
      <w:pPr>
        <w:spacing w:after="0"/>
        <w:ind w:left="2160"/>
        <w:rPr>
          <w:rFonts w:ascii="Times New Roman" w:hAnsi="Times New Roman" w:cs="Times New Roman"/>
          <w:sz w:val="24"/>
          <w:szCs w:val="24"/>
        </w:rPr>
      </w:pPr>
    </w:p>
    <w:p w14:paraId="50B64D3E" w14:textId="544DD882" w:rsidR="00F56BE0" w:rsidRDefault="00F56BE0"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1/26</w:t>
      </w:r>
      <w:r>
        <w:rPr>
          <w:rFonts w:ascii="Times New Roman" w:hAnsi="Times New Roman" w:cs="Times New Roman"/>
          <w:b/>
          <w:bCs/>
          <w:sz w:val="24"/>
          <w:szCs w:val="24"/>
        </w:rPr>
        <w:tab/>
        <w:t>The Social Construction of Gender</w:t>
      </w:r>
    </w:p>
    <w:p w14:paraId="4977E8A4" w14:textId="2E73B1BC" w:rsidR="00F56BE0" w:rsidRDefault="00BB5A99" w:rsidP="0055414A">
      <w:pPr>
        <w:spacing w:after="0"/>
        <w:ind w:left="2160"/>
        <w:rPr>
          <w:rFonts w:ascii="Times New Roman" w:hAnsi="Times New Roman" w:cs="Times New Roman"/>
          <w:sz w:val="24"/>
          <w:szCs w:val="24"/>
        </w:rPr>
      </w:pPr>
      <w:r>
        <w:rPr>
          <w:rFonts w:ascii="Times New Roman" w:hAnsi="Times New Roman" w:cs="Times New Roman"/>
          <w:sz w:val="24"/>
          <w:szCs w:val="24"/>
        </w:rPr>
        <w:t>Riley – “The Gender Binary Meets the Gender-Variant Child: Parents’ Negotiations with Childhood Gender Variance.”</w:t>
      </w:r>
    </w:p>
    <w:p w14:paraId="277637A4" w14:textId="77777777" w:rsidR="002905B4" w:rsidRDefault="002905B4" w:rsidP="0055414A">
      <w:pPr>
        <w:spacing w:after="0"/>
        <w:ind w:left="2160"/>
        <w:rPr>
          <w:rFonts w:ascii="Times New Roman" w:hAnsi="Times New Roman" w:cs="Times New Roman"/>
          <w:sz w:val="24"/>
          <w:szCs w:val="24"/>
        </w:rPr>
      </w:pPr>
    </w:p>
    <w:p w14:paraId="341396C1" w14:textId="02C3A79D" w:rsidR="00BB5A99" w:rsidRDefault="00BB5A99"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1/</w:t>
      </w:r>
      <w:r w:rsidR="00984225">
        <w:rPr>
          <w:rFonts w:ascii="Times New Roman" w:hAnsi="Times New Roman" w:cs="Times New Roman"/>
          <w:b/>
          <w:bCs/>
          <w:sz w:val="24"/>
          <w:szCs w:val="24"/>
        </w:rPr>
        <w:t>31</w:t>
      </w:r>
      <w:r>
        <w:rPr>
          <w:rFonts w:ascii="Times New Roman" w:hAnsi="Times New Roman" w:cs="Times New Roman"/>
          <w:b/>
          <w:bCs/>
          <w:sz w:val="24"/>
          <w:szCs w:val="24"/>
        </w:rPr>
        <w:tab/>
      </w:r>
      <w:r>
        <w:rPr>
          <w:rFonts w:ascii="Times New Roman" w:hAnsi="Times New Roman" w:cs="Times New Roman"/>
          <w:b/>
          <w:bCs/>
          <w:sz w:val="24"/>
          <w:szCs w:val="24"/>
        </w:rPr>
        <w:tab/>
        <w:t>Gender Role Socialization</w:t>
      </w:r>
    </w:p>
    <w:p w14:paraId="4AF58ECA" w14:textId="6086DDA4" w:rsidR="00BB5A99" w:rsidRDefault="00BB5A99" w:rsidP="0055414A">
      <w:pPr>
        <w:spacing w:after="0"/>
        <w:ind w:left="2160"/>
        <w:rPr>
          <w:rFonts w:ascii="Times New Roman" w:hAnsi="Times New Roman" w:cs="Times New Roman"/>
          <w:sz w:val="24"/>
          <w:szCs w:val="24"/>
        </w:rPr>
      </w:pPr>
      <w:r>
        <w:rPr>
          <w:rFonts w:ascii="Times New Roman" w:hAnsi="Times New Roman" w:cs="Times New Roman"/>
          <w:sz w:val="24"/>
          <w:szCs w:val="24"/>
        </w:rPr>
        <w:t>Nelson – “The Pink Dragon is Female: Halloween Costumes and Gender Markers”</w:t>
      </w:r>
    </w:p>
    <w:p w14:paraId="30F1D13E" w14:textId="7D4146D9" w:rsidR="00BB5A99" w:rsidRDefault="00BB5A99" w:rsidP="0055414A">
      <w:pPr>
        <w:spacing w:after="0"/>
        <w:ind w:left="2160"/>
        <w:rPr>
          <w:rFonts w:ascii="Times New Roman" w:hAnsi="Times New Roman" w:cs="Times New Roman"/>
          <w:sz w:val="24"/>
          <w:szCs w:val="24"/>
        </w:rPr>
      </w:pPr>
      <w:r>
        <w:rPr>
          <w:rFonts w:ascii="Times New Roman" w:hAnsi="Times New Roman" w:cs="Times New Roman"/>
          <w:sz w:val="24"/>
          <w:szCs w:val="24"/>
        </w:rPr>
        <w:t>McCabe et al – “Gender in Twentieth-Century Children’s Books: Patterns of Disparity in Titles and Central Characters”</w:t>
      </w:r>
    </w:p>
    <w:p w14:paraId="4C47DC7B" w14:textId="77777777" w:rsidR="002905B4" w:rsidRDefault="002905B4" w:rsidP="0055414A">
      <w:pPr>
        <w:spacing w:after="0"/>
        <w:ind w:left="2160"/>
        <w:rPr>
          <w:rFonts w:ascii="Times New Roman" w:hAnsi="Times New Roman" w:cs="Times New Roman"/>
          <w:sz w:val="24"/>
          <w:szCs w:val="24"/>
        </w:rPr>
      </w:pPr>
    </w:p>
    <w:p w14:paraId="68590DA8" w14:textId="33785BFB" w:rsidR="00BB5A99" w:rsidRDefault="00BB5A99"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2/2</w:t>
      </w:r>
      <w:r>
        <w:rPr>
          <w:rFonts w:ascii="Times New Roman" w:hAnsi="Times New Roman" w:cs="Times New Roman"/>
          <w:b/>
          <w:bCs/>
          <w:sz w:val="24"/>
          <w:szCs w:val="24"/>
        </w:rPr>
        <w:tab/>
      </w:r>
      <w:r>
        <w:rPr>
          <w:rFonts w:ascii="Times New Roman" w:hAnsi="Times New Roman" w:cs="Times New Roman"/>
          <w:b/>
          <w:bCs/>
          <w:sz w:val="24"/>
          <w:szCs w:val="24"/>
        </w:rPr>
        <w:tab/>
        <w:t>Gender Role Socialization</w:t>
      </w:r>
    </w:p>
    <w:p w14:paraId="2B6D7B16" w14:textId="295FF8FA" w:rsidR="00BB5A99" w:rsidRDefault="00BB5A99" w:rsidP="0055414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Assigned – </w:t>
      </w:r>
      <w:r>
        <w:rPr>
          <w:rFonts w:ascii="Times New Roman" w:hAnsi="Times New Roman" w:cs="Times New Roman"/>
          <w:sz w:val="24"/>
          <w:szCs w:val="24"/>
        </w:rPr>
        <w:t>“On Queering Parenting and Gender Neutrality” (Reading 1)</w:t>
      </w:r>
    </w:p>
    <w:p w14:paraId="61DF589F" w14:textId="7BE23904" w:rsidR="00BB5A99" w:rsidRDefault="00BB5A99"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 xml:space="preserve">Assigned – </w:t>
      </w:r>
      <w:r>
        <w:rPr>
          <w:rFonts w:ascii="Times New Roman" w:hAnsi="Times New Roman" w:cs="Times New Roman"/>
          <w:sz w:val="24"/>
          <w:szCs w:val="24"/>
        </w:rPr>
        <w:t>“Children’s Gender Self-Determination: A Practical Guide” (Reading 29)</w:t>
      </w:r>
    </w:p>
    <w:p w14:paraId="30B24298" w14:textId="77777777" w:rsidR="002905B4" w:rsidRDefault="002905B4" w:rsidP="0055414A">
      <w:pPr>
        <w:spacing w:after="0"/>
        <w:ind w:left="2160"/>
        <w:rPr>
          <w:rFonts w:ascii="Times New Roman" w:hAnsi="Times New Roman" w:cs="Times New Roman"/>
          <w:sz w:val="24"/>
          <w:szCs w:val="24"/>
        </w:rPr>
      </w:pPr>
    </w:p>
    <w:p w14:paraId="5FC6E515" w14:textId="3BA3B327" w:rsidR="00BB5A99" w:rsidRDefault="00BB5A99"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2/7</w:t>
      </w:r>
      <w:r>
        <w:rPr>
          <w:rFonts w:ascii="Times New Roman" w:hAnsi="Times New Roman" w:cs="Times New Roman"/>
          <w:b/>
          <w:bCs/>
          <w:sz w:val="24"/>
          <w:szCs w:val="24"/>
        </w:rPr>
        <w:tab/>
      </w:r>
      <w:r>
        <w:rPr>
          <w:rFonts w:ascii="Times New Roman" w:hAnsi="Times New Roman" w:cs="Times New Roman"/>
          <w:b/>
          <w:bCs/>
          <w:sz w:val="24"/>
          <w:szCs w:val="24"/>
        </w:rPr>
        <w:tab/>
        <w:t>Gender Performances</w:t>
      </w:r>
    </w:p>
    <w:p w14:paraId="121CBDF5" w14:textId="67D3335A" w:rsidR="00BB5A99" w:rsidRDefault="00BB5A99" w:rsidP="0055414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West and Zimmerman - “Doing Gender”</w:t>
      </w:r>
    </w:p>
    <w:p w14:paraId="2C65FAC2" w14:textId="4DBFA675" w:rsidR="00BB5A99" w:rsidRDefault="00BB5A99"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 xml:space="preserve">Assigned – </w:t>
      </w:r>
      <w:r>
        <w:rPr>
          <w:rFonts w:ascii="Times New Roman" w:hAnsi="Times New Roman" w:cs="Times New Roman"/>
          <w:sz w:val="24"/>
          <w:szCs w:val="24"/>
        </w:rPr>
        <w:t>“What is ‘Winning Women Talk More Like a Girl (on Jeopardy)’?” (Reading 7)</w:t>
      </w:r>
    </w:p>
    <w:p w14:paraId="4C61C194" w14:textId="41B189AD" w:rsidR="00BB5A99" w:rsidRDefault="00BB5A99"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Assigned</w:t>
      </w:r>
      <w:r>
        <w:rPr>
          <w:rFonts w:ascii="Times New Roman" w:hAnsi="Times New Roman" w:cs="Times New Roman"/>
          <w:sz w:val="24"/>
          <w:szCs w:val="24"/>
        </w:rPr>
        <w:t xml:space="preserve"> – “Doing Gender with Wallets and Purses” (Reading 9)</w:t>
      </w:r>
    </w:p>
    <w:p w14:paraId="52FB7E20" w14:textId="77777777" w:rsidR="002905B4" w:rsidRDefault="002905B4" w:rsidP="0055414A">
      <w:pPr>
        <w:spacing w:after="0"/>
        <w:ind w:left="2160"/>
        <w:rPr>
          <w:rFonts w:ascii="Times New Roman" w:hAnsi="Times New Roman" w:cs="Times New Roman"/>
          <w:sz w:val="24"/>
          <w:szCs w:val="24"/>
        </w:rPr>
      </w:pPr>
    </w:p>
    <w:p w14:paraId="260F4731" w14:textId="305CC8BD" w:rsidR="00BB5A99" w:rsidRDefault="00BB5A99"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2/9</w:t>
      </w:r>
      <w:r>
        <w:rPr>
          <w:rFonts w:ascii="Times New Roman" w:hAnsi="Times New Roman" w:cs="Times New Roman"/>
          <w:b/>
          <w:bCs/>
          <w:sz w:val="24"/>
          <w:szCs w:val="24"/>
        </w:rPr>
        <w:tab/>
      </w:r>
      <w:r>
        <w:rPr>
          <w:rFonts w:ascii="Times New Roman" w:hAnsi="Times New Roman" w:cs="Times New Roman"/>
          <w:b/>
          <w:bCs/>
          <w:sz w:val="24"/>
          <w:szCs w:val="24"/>
        </w:rPr>
        <w:tab/>
        <w:t>Gender and the Body</w:t>
      </w:r>
    </w:p>
    <w:p w14:paraId="728DC3A4" w14:textId="4AC69975" w:rsidR="00BB5A99" w:rsidRDefault="00BB5A99" w:rsidP="0055414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Assigned – </w:t>
      </w:r>
      <w:r>
        <w:rPr>
          <w:rFonts w:ascii="Times New Roman" w:hAnsi="Times New Roman" w:cs="Times New Roman"/>
          <w:sz w:val="24"/>
          <w:szCs w:val="24"/>
        </w:rPr>
        <w:t>“Tits: The Story of My Man-Boobs” (Reading 2)</w:t>
      </w:r>
    </w:p>
    <w:p w14:paraId="3FFA0AC0" w14:textId="622ED83E" w:rsidR="00BB5A99" w:rsidRDefault="00BB5A99" w:rsidP="0055414A">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i/>
          <w:iCs/>
          <w:sz w:val="24"/>
          <w:szCs w:val="24"/>
        </w:rPr>
        <w:t xml:space="preserve">Assigned – </w:t>
      </w:r>
      <w:r>
        <w:rPr>
          <w:rFonts w:ascii="Times New Roman" w:hAnsi="Times New Roman" w:cs="Times New Roman"/>
          <w:sz w:val="24"/>
          <w:szCs w:val="24"/>
        </w:rPr>
        <w:t>“Why Breastfeeding in Public is Taboo” (Reading 3)</w:t>
      </w:r>
    </w:p>
    <w:p w14:paraId="3A2AB0D2" w14:textId="15226805" w:rsidR="00BB5A99" w:rsidRDefault="00BB5A99"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 xml:space="preserve">Assigned – </w:t>
      </w:r>
      <w:r w:rsidRPr="00BB5A99">
        <w:rPr>
          <w:rFonts w:ascii="Times New Roman" w:hAnsi="Times New Roman" w:cs="Times New Roman"/>
          <w:sz w:val="24"/>
          <w:szCs w:val="24"/>
        </w:rPr>
        <w:t>“When Your (Brown) Bod</w:t>
      </w:r>
      <w:r>
        <w:rPr>
          <w:rFonts w:ascii="Times New Roman" w:hAnsi="Times New Roman" w:cs="Times New Roman"/>
          <w:sz w:val="24"/>
          <w:szCs w:val="24"/>
        </w:rPr>
        <w:t>y is a (White) Wonderland” (Reading 14)</w:t>
      </w:r>
    </w:p>
    <w:p w14:paraId="63FD4BD9" w14:textId="77777777" w:rsidR="002905B4" w:rsidRDefault="002905B4" w:rsidP="0055414A">
      <w:pPr>
        <w:spacing w:after="0"/>
        <w:ind w:left="2160"/>
        <w:rPr>
          <w:rFonts w:ascii="Times New Roman" w:hAnsi="Times New Roman" w:cs="Times New Roman"/>
          <w:sz w:val="24"/>
          <w:szCs w:val="24"/>
        </w:rPr>
      </w:pPr>
    </w:p>
    <w:p w14:paraId="6B4677A2" w14:textId="77777777" w:rsidR="009D6BE7" w:rsidRDefault="009D6BE7" w:rsidP="0055414A">
      <w:pPr>
        <w:spacing w:after="0"/>
        <w:rPr>
          <w:rFonts w:ascii="Times New Roman" w:hAnsi="Times New Roman" w:cs="Times New Roman"/>
          <w:b/>
          <w:bCs/>
          <w:sz w:val="24"/>
          <w:szCs w:val="24"/>
        </w:rPr>
      </w:pPr>
    </w:p>
    <w:p w14:paraId="068944E9" w14:textId="77777777" w:rsidR="009D6BE7" w:rsidRDefault="009D6BE7" w:rsidP="0055414A">
      <w:pPr>
        <w:spacing w:after="0"/>
        <w:rPr>
          <w:rFonts w:ascii="Times New Roman" w:hAnsi="Times New Roman" w:cs="Times New Roman"/>
          <w:b/>
          <w:bCs/>
          <w:sz w:val="24"/>
          <w:szCs w:val="24"/>
        </w:rPr>
      </w:pPr>
    </w:p>
    <w:p w14:paraId="0AC557F8" w14:textId="09686F7A" w:rsidR="008B7898" w:rsidRDefault="008B7898" w:rsidP="0055414A">
      <w:pPr>
        <w:spacing w:after="0"/>
        <w:rPr>
          <w:rFonts w:ascii="Times New Roman" w:hAnsi="Times New Roman" w:cs="Times New Roman"/>
          <w:b/>
          <w:bCs/>
          <w:sz w:val="24"/>
          <w:szCs w:val="24"/>
        </w:rPr>
      </w:pPr>
      <w:r>
        <w:rPr>
          <w:rFonts w:ascii="Times New Roman" w:hAnsi="Times New Roman" w:cs="Times New Roman"/>
          <w:b/>
          <w:bCs/>
          <w:sz w:val="24"/>
          <w:szCs w:val="24"/>
        </w:rPr>
        <w:lastRenderedPageBreak/>
        <w:t>Tuesday 2/14</w:t>
      </w:r>
      <w:r>
        <w:rPr>
          <w:rFonts w:ascii="Times New Roman" w:hAnsi="Times New Roman" w:cs="Times New Roman"/>
          <w:b/>
          <w:bCs/>
          <w:sz w:val="24"/>
          <w:szCs w:val="24"/>
        </w:rPr>
        <w:tab/>
      </w:r>
      <w:r>
        <w:rPr>
          <w:rFonts w:ascii="Times New Roman" w:hAnsi="Times New Roman" w:cs="Times New Roman"/>
          <w:b/>
          <w:bCs/>
          <w:sz w:val="24"/>
          <w:szCs w:val="24"/>
        </w:rPr>
        <w:tab/>
        <w:t>Masculinities</w:t>
      </w:r>
    </w:p>
    <w:p w14:paraId="52349B15" w14:textId="4B81A43F" w:rsidR="008B7898" w:rsidRDefault="008B7898" w:rsidP="0055414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Assigned </w:t>
      </w:r>
      <w:r>
        <w:rPr>
          <w:rFonts w:ascii="Times New Roman" w:hAnsi="Times New Roman" w:cs="Times New Roman"/>
          <w:sz w:val="24"/>
          <w:szCs w:val="24"/>
        </w:rPr>
        <w:t>– “Violence and Masculinity Threat”</w:t>
      </w:r>
    </w:p>
    <w:p w14:paraId="4786DC07" w14:textId="31C8707C" w:rsidR="008B7898" w:rsidRDefault="008B7898" w:rsidP="0055414A">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Barber and Bridges – “Marketing Manhood in a ‘Post-Feminist’ Age”</w:t>
      </w:r>
    </w:p>
    <w:p w14:paraId="521BB8A3" w14:textId="0753C157" w:rsidR="008B7898" w:rsidRDefault="008B7898" w:rsidP="0055414A">
      <w:pPr>
        <w:spacing w:after="0"/>
        <w:ind w:left="2160"/>
        <w:rPr>
          <w:rFonts w:ascii="Times New Roman" w:hAnsi="Times New Roman" w:cs="Times New Roman"/>
          <w:sz w:val="24"/>
          <w:szCs w:val="24"/>
        </w:rPr>
      </w:pPr>
      <w:r>
        <w:rPr>
          <w:rFonts w:ascii="Times New Roman" w:hAnsi="Times New Roman" w:cs="Times New Roman"/>
          <w:sz w:val="24"/>
          <w:szCs w:val="24"/>
        </w:rPr>
        <w:t>Ward – “‘Dude Sex’: Masculinities and Authentic Heterosexuality Among Men Who Have Sex with Men”</w:t>
      </w:r>
    </w:p>
    <w:p w14:paraId="332CE399" w14:textId="77777777" w:rsidR="002905B4" w:rsidRDefault="002905B4" w:rsidP="0055414A">
      <w:pPr>
        <w:spacing w:after="0"/>
        <w:ind w:left="2160"/>
        <w:rPr>
          <w:rFonts w:ascii="Times New Roman" w:hAnsi="Times New Roman" w:cs="Times New Roman"/>
          <w:sz w:val="24"/>
          <w:szCs w:val="24"/>
        </w:rPr>
      </w:pPr>
    </w:p>
    <w:p w14:paraId="46387DF8" w14:textId="77777777" w:rsidR="008B7898" w:rsidRDefault="008B7898"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2/16</w:t>
      </w:r>
      <w:r>
        <w:rPr>
          <w:rFonts w:ascii="Times New Roman" w:hAnsi="Times New Roman" w:cs="Times New Roman"/>
          <w:b/>
          <w:bCs/>
          <w:sz w:val="24"/>
          <w:szCs w:val="24"/>
        </w:rPr>
        <w:tab/>
        <w:t xml:space="preserve">Sexuality </w:t>
      </w:r>
    </w:p>
    <w:p w14:paraId="32428AC2" w14:textId="77777777" w:rsidR="008B7898" w:rsidRDefault="008B7898" w:rsidP="0055414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Gender in the 21</w:t>
      </w:r>
      <w:r w:rsidRPr="008B7898">
        <w:rPr>
          <w:rFonts w:ascii="Times New Roman" w:hAnsi="Times New Roman" w:cs="Times New Roman"/>
          <w:i/>
          <w:iCs/>
          <w:sz w:val="24"/>
          <w:szCs w:val="24"/>
          <w:vertAlign w:val="superscript"/>
        </w:rPr>
        <w:t>st</w:t>
      </w:r>
      <w:r>
        <w:rPr>
          <w:rFonts w:ascii="Times New Roman" w:hAnsi="Times New Roman" w:cs="Times New Roman"/>
          <w:i/>
          <w:iCs/>
          <w:sz w:val="24"/>
          <w:szCs w:val="24"/>
        </w:rPr>
        <w:t xml:space="preserve"> Century – “</w:t>
      </w:r>
      <w:r>
        <w:rPr>
          <w:rFonts w:ascii="Times New Roman" w:hAnsi="Times New Roman" w:cs="Times New Roman"/>
          <w:sz w:val="24"/>
          <w:szCs w:val="24"/>
        </w:rPr>
        <w:t>Queer Eye on the Gay Rodeo” (Reading 13)</w:t>
      </w:r>
    </w:p>
    <w:p w14:paraId="3FE895B6" w14:textId="77777777" w:rsidR="008B7898" w:rsidRDefault="008B7898" w:rsidP="0055414A">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Silva – “Straight Men’s Same-Sex Behavior”</w:t>
      </w:r>
    </w:p>
    <w:p w14:paraId="5F06B61C" w14:textId="5C2438E0" w:rsidR="008B7898" w:rsidRDefault="008B7898" w:rsidP="0055414A">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Rupp and Taylor – “Straight Girls Kissing”</w:t>
      </w:r>
    </w:p>
    <w:p w14:paraId="74A6D079" w14:textId="77777777" w:rsidR="002905B4" w:rsidRDefault="002905B4" w:rsidP="0055414A">
      <w:pPr>
        <w:spacing w:after="0"/>
        <w:rPr>
          <w:rFonts w:ascii="Times New Roman" w:hAnsi="Times New Roman" w:cs="Times New Roman"/>
          <w:sz w:val="24"/>
          <w:szCs w:val="24"/>
        </w:rPr>
      </w:pPr>
    </w:p>
    <w:p w14:paraId="718FFFF0" w14:textId="1341676B" w:rsidR="008B7898" w:rsidRDefault="008B7898"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2/21</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 xml:space="preserve"> </w:t>
      </w:r>
      <w:r>
        <w:rPr>
          <w:rFonts w:ascii="Times New Roman" w:hAnsi="Times New Roman" w:cs="Times New Roman"/>
          <w:b/>
          <w:bCs/>
          <w:sz w:val="24"/>
          <w:szCs w:val="24"/>
        </w:rPr>
        <w:t>Gender i</w:t>
      </w:r>
      <w:r w:rsidR="00B03469">
        <w:rPr>
          <w:rFonts w:ascii="Times New Roman" w:hAnsi="Times New Roman" w:cs="Times New Roman"/>
          <w:b/>
          <w:bCs/>
          <w:sz w:val="24"/>
          <w:szCs w:val="24"/>
        </w:rPr>
        <w:t>n Media and Pop Culture</w:t>
      </w:r>
    </w:p>
    <w:p w14:paraId="4F292818" w14:textId="3F3A8CD5" w:rsidR="00B03469" w:rsidRDefault="00B03469" w:rsidP="0055414A">
      <w:pPr>
        <w:spacing w:after="0"/>
        <w:ind w:left="2160"/>
        <w:rPr>
          <w:rFonts w:ascii="Times New Roman" w:hAnsi="Times New Roman" w:cs="Times New Roman"/>
          <w:sz w:val="24"/>
          <w:szCs w:val="24"/>
        </w:rPr>
      </w:pPr>
      <w:r>
        <w:rPr>
          <w:rFonts w:ascii="Times New Roman" w:hAnsi="Times New Roman" w:cs="Times New Roman"/>
          <w:sz w:val="24"/>
          <w:szCs w:val="24"/>
        </w:rPr>
        <w:t>Emerson – “Where My Girls At: Negotiating Black Womanhood in Music Videos”</w:t>
      </w:r>
    </w:p>
    <w:p w14:paraId="44399348" w14:textId="0B5F5548" w:rsidR="00B03469" w:rsidRDefault="00B03469"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 xml:space="preserve">Assigned – </w:t>
      </w:r>
      <w:r>
        <w:rPr>
          <w:rFonts w:ascii="Times New Roman" w:hAnsi="Times New Roman" w:cs="Times New Roman"/>
          <w:sz w:val="24"/>
          <w:szCs w:val="24"/>
        </w:rPr>
        <w:t>“Not Seeing is Still Believing” (Reading 13)</w:t>
      </w:r>
    </w:p>
    <w:p w14:paraId="7CADB271" w14:textId="3E98AFC3" w:rsidR="00B03469" w:rsidRDefault="00B03469"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Assigned –</w:t>
      </w:r>
      <w:r>
        <w:rPr>
          <w:rFonts w:ascii="Times New Roman" w:hAnsi="Times New Roman" w:cs="Times New Roman"/>
          <w:sz w:val="24"/>
          <w:szCs w:val="24"/>
        </w:rPr>
        <w:t xml:space="preserve"> “My Two Cents on Feminism and Miley Cyrus” (Reading 17)</w:t>
      </w:r>
    </w:p>
    <w:p w14:paraId="029BA4C9" w14:textId="77777777" w:rsidR="002905B4" w:rsidRDefault="002905B4" w:rsidP="0055414A">
      <w:pPr>
        <w:spacing w:after="0"/>
        <w:ind w:left="2160"/>
        <w:rPr>
          <w:rFonts w:ascii="Times New Roman" w:hAnsi="Times New Roman" w:cs="Times New Roman"/>
          <w:sz w:val="24"/>
          <w:szCs w:val="24"/>
        </w:rPr>
      </w:pPr>
    </w:p>
    <w:p w14:paraId="3E1C1009" w14:textId="2AE71815" w:rsidR="00B03469" w:rsidRDefault="00B03469"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2/23</w:t>
      </w:r>
      <w:r>
        <w:rPr>
          <w:rFonts w:ascii="Times New Roman" w:hAnsi="Times New Roman" w:cs="Times New Roman"/>
          <w:b/>
          <w:bCs/>
          <w:sz w:val="24"/>
          <w:szCs w:val="24"/>
        </w:rPr>
        <w:tab/>
        <w:t>Gender in Media and Pop Culture</w:t>
      </w:r>
    </w:p>
    <w:p w14:paraId="7E939AEB" w14:textId="427204BB" w:rsidR="00B03469" w:rsidRDefault="00B03469" w:rsidP="0055414A">
      <w:pPr>
        <w:spacing w:after="0"/>
        <w:ind w:left="2160"/>
        <w:rPr>
          <w:rFonts w:ascii="Times New Roman" w:hAnsi="Times New Roman" w:cs="Times New Roman"/>
          <w:sz w:val="24"/>
          <w:szCs w:val="24"/>
        </w:rPr>
      </w:pPr>
      <w:r>
        <w:rPr>
          <w:rFonts w:ascii="Times New Roman" w:hAnsi="Times New Roman" w:cs="Times New Roman"/>
          <w:sz w:val="24"/>
          <w:szCs w:val="24"/>
        </w:rPr>
        <w:t>Sink and Mastro – “Depictions of Gender on Primetime Television: A Quantitative Content Analysis”</w:t>
      </w:r>
    </w:p>
    <w:p w14:paraId="2B2C4FCE" w14:textId="280D5770" w:rsidR="00B03469" w:rsidRDefault="00B03469" w:rsidP="0055414A">
      <w:pPr>
        <w:spacing w:after="0"/>
        <w:ind w:left="2160"/>
        <w:rPr>
          <w:rFonts w:ascii="Times New Roman" w:hAnsi="Times New Roman" w:cs="Times New Roman"/>
          <w:sz w:val="24"/>
          <w:szCs w:val="24"/>
        </w:rPr>
      </w:pPr>
      <w:r>
        <w:rPr>
          <w:rFonts w:ascii="Times New Roman" w:hAnsi="Times New Roman" w:cs="Times New Roman"/>
          <w:sz w:val="24"/>
          <w:szCs w:val="24"/>
        </w:rPr>
        <w:t>***Gendered Product Analysis Paper Due***</w:t>
      </w:r>
    </w:p>
    <w:p w14:paraId="22E021CF" w14:textId="77777777" w:rsidR="002905B4" w:rsidRDefault="002905B4" w:rsidP="0055414A">
      <w:pPr>
        <w:spacing w:after="0"/>
        <w:ind w:left="2160"/>
        <w:rPr>
          <w:rFonts w:ascii="Times New Roman" w:hAnsi="Times New Roman" w:cs="Times New Roman"/>
          <w:sz w:val="24"/>
          <w:szCs w:val="24"/>
        </w:rPr>
      </w:pPr>
    </w:p>
    <w:p w14:paraId="44BC6E16" w14:textId="62BB07B8" w:rsidR="00B03469" w:rsidRDefault="00B03469"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2/28</w:t>
      </w:r>
      <w:r>
        <w:rPr>
          <w:rFonts w:ascii="Times New Roman" w:hAnsi="Times New Roman" w:cs="Times New Roman"/>
          <w:b/>
          <w:bCs/>
          <w:sz w:val="24"/>
          <w:szCs w:val="24"/>
        </w:rPr>
        <w:tab/>
      </w:r>
      <w:r>
        <w:rPr>
          <w:rFonts w:ascii="Times New Roman" w:hAnsi="Times New Roman" w:cs="Times New Roman"/>
          <w:b/>
          <w:bCs/>
          <w:sz w:val="24"/>
          <w:szCs w:val="24"/>
        </w:rPr>
        <w:tab/>
        <w:t>Gender in Media and Pop Culture</w:t>
      </w:r>
    </w:p>
    <w:p w14:paraId="3C2414AE" w14:textId="0B7DBC92" w:rsidR="00B03469" w:rsidRDefault="00B03469" w:rsidP="0055414A">
      <w:pPr>
        <w:spacing w:after="0"/>
        <w:ind w:left="2160"/>
        <w:rPr>
          <w:rFonts w:ascii="Times New Roman" w:hAnsi="Times New Roman" w:cs="Times New Roman"/>
          <w:sz w:val="24"/>
          <w:szCs w:val="24"/>
        </w:rPr>
      </w:pPr>
      <w:r>
        <w:rPr>
          <w:rFonts w:ascii="Times New Roman" w:hAnsi="Times New Roman" w:cs="Times New Roman"/>
          <w:sz w:val="24"/>
          <w:szCs w:val="24"/>
        </w:rPr>
        <w:t>Capuzza and Spencer – “Regressing, Progressing, or Transgressing on the Small Screen?  Transgender Characters on U.S. Scripted Television Series.”</w:t>
      </w:r>
    </w:p>
    <w:p w14:paraId="71B7F39E" w14:textId="77777777" w:rsidR="002905B4" w:rsidRDefault="002905B4" w:rsidP="0055414A">
      <w:pPr>
        <w:spacing w:after="0"/>
        <w:ind w:left="2160"/>
        <w:rPr>
          <w:rFonts w:ascii="Times New Roman" w:hAnsi="Times New Roman" w:cs="Times New Roman"/>
          <w:sz w:val="24"/>
          <w:szCs w:val="24"/>
        </w:rPr>
      </w:pPr>
    </w:p>
    <w:p w14:paraId="029269CA" w14:textId="721E33A2" w:rsidR="00DC6870" w:rsidRDefault="00DC6870"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3/2</w:t>
      </w:r>
      <w:r>
        <w:rPr>
          <w:rFonts w:ascii="Times New Roman" w:hAnsi="Times New Roman" w:cs="Times New Roman"/>
          <w:b/>
          <w:bCs/>
          <w:sz w:val="24"/>
          <w:szCs w:val="24"/>
        </w:rPr>
        <w:tab/>
      </w:r>
      <w:r>
        <w:rPr>
          <w:rFonts w:ascii="Times New Roman" w:hAnsi="Times New Roman" w:cs="Times New Roman"/>
          <w:b/>
          <w:bCs/>
          <w:sz w:val="24"/>
          <w:szCs w:val="24"/>
        </w:rPr>
        <w:tab/>
        <w:t>Gender in the Workplace</w:t>
      </w:r>
    </w:p>
    <w:p w14:paraId="0BAFC777" w14:textId="3909F8A6" w:rsidR="00DC6870" w:rsidRDefault="00DC6870" w:rsidP="0055414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The Cost of Being a Girl, </w:t>
      </w:r>
      <w:r>
        <w:rPr>
          <w:rFonts w:ascii="Times New Roman" w:hAnsi="Times New Roman" w:cs="Times New Roman"/>
          <w:sz w:val="24"/>
          <w:szCs w:val="24"/>
        </w:rPr>
        <w:t>Introduction and Chapter 1</w:t>
      </w:r>
    </w:p>
    <w:p w14:paraId="4E94C2B5" w14:textId="77777777" w:rsidR="002905B4" w:rsidRDefault="002905B4" w:rsidP="0055414A">
      <w:pPr>
        <w:spacing w:after="0"/>
        <w:rPr>
          <w:rFonts w:ascii="Times New Roman" w:hAnsi="Times New Roman" w:cs="Times New Roman"/>
          <w:sz w:val="24"/>
          <w:szCs w:val="24"/>
        </w:rPr>
      </w:pPr>
    </w:p>
    <w:p w14:paraId="2D58366D" w14:textId="3B514360" w:rsidR="00DC6870" w:rsidRDefault="00DC6870"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3/7</w:t>
      </w:r>
      <w:r>
        <w:rPr>
          <w:rFonts w:ascii="Times New Roman" w:hAnsi="Times New Roman" w:cs="Times New Roman"/>
          <w:b/>
          <w:bCs/>
          <w:sz w:val="24"/>
          <w:szCs w:val="24"/>
        </w:rPr>
        <w:tab/>
      </w:r>
      <w:r>
        <w:rPr>
          <w:rFonts w:ascii="Times New Roman" w:hAnsi="Times New Roman" w:cs="Times New Roman"/>
          <w:b/>
          <w:bCs/>
          <w:sz w:val="24"/>
          <w:szCs w:val="24"/>
        </w:rPr>
        <w:tab/>
        <w:t>No Class – Spring Break</w:t>
      </w:r>
    </w:p>
    <w:p w14:paraId="37928089" w14:textId="77777777" w:rsidR="009D6BE7" w:rsidRDefault="009D6BE7" w:rsidP="0055414A">
      <w:pPr>
        <w:spacing w:after="0"/>
        <w:rPr>
          <w:rFonts w:ascii="Times New Roman" w:hAnsi="Times New Roman" w:cs="Times New Roman"/>
          <w:b/>
          <w:bCs/>
          <w:sz w:val="24"/>
          <w:szCs w:val="24"/>
        </w:rPr>
      </w:pPr>
    </w:p>
    <w:p w14:paraId="02881150" w14:textId="0A59C643" w:rsidR="00DC6870" w:rsidRDefault="00DC6870"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3/9</w:t>
      </w:r>
      <w:r>
        <w:rPr>
          <w:rFonts w:ascii="Times New Roman" w:hAnsi="Times New Roman" w:cs="Times New Roman"/>
          <w:b/>
          <w:bCs/>
          <w:sz w:val="24"/>
          <w:szCs w:val="24"/>
        </w:rPr>
        <w:tab/>
      </w:r>
      <w:r>
        <w:rPr>
          <w:rFonts w:ascii="Times New Roman" w:hAnsi="Times New Roman" w:cs="Times New Roman"/>
          <w:b/>
          <w:bCs/>
          <w:sz w:val="24"/>
          <w:szCs w:val="24"/>
        </w:rPr>
        <w:tab/>
        <w:t>No Class – Spring Break</w:t>
      </w:r>
    </w:p>
    <w:p w14:paraId="3117BE8D" w14:textId="77777777" w:rsidR="009D6BE7" w:rsidRDefault="009D6BE7" w:rsidP="0055414A">
      <w:pPr>
        <w:spacing w:after="0"/>
        <w:rPr>
          <w:rFonts w:ascii="Times New Roman" w:hAnsi="Times New Roman" w:cs="Times New Roman"/>
          <w:b/>
          <w:bCs/>
          <w:sz w:val="24"/>
          <w:szCs w:val="24"/>
        </w:rPr>
      </w:pPr>
    </w:p>
    <w:p w14:paraId="63520384" w14:textId="76F5E243" w:rsidR="00DC6870" w:rsidRDefault="00DC6870"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3/14</w:t>
      </w:r>
      <w:r>
        <w:rPr>
          <w:rFonts w:ascii="Times New Roman" w:hAnsi="Times New Roman" w:cs="Times New Roman"/>
          <w:b/>
          <w:bCs/>
          <w:sz w:val="24"/>
          <w:szCs w:val="24"/>
        </w:rPr>
        <w:tab/>
      </w:r>
      <w:r>
        <w:rPr>
          <w:rFonts w:ascii="Times New Roman" w:hAnsi="Times New Roman" w:cs="Times New Roman"/>
          <w:b/>
          <w:bCs/>
          <w:sz w:val="24"/>
          <w:szCs w:val="24"/>
        </w:rPr>
        <w:tab/>
        <w:t>No Class – Spring Break</w:t>
      </w:r>
    </w:p>
    <w:p w14:paraId="51F629A3" w14:textId="77777777" w:rsidR="009D6BE7" w:rsidRDefault="009D6BE7" w:rsidP="0055414A">
      <w:pPr>
        <w:spacing w:after="0"/>
        <w:rPr>
          <w:rFonts w:ascii="Times New Roman" w:hAnsi="Times New Roman" w:cs="Times New Roman"/>
          <w:b/>
          <w:bCs/>
          <w:sz w:val="24"/>
          <w:szCs w:val="24"/>
        </w:rPr>
      </w:pPr>
    </w:p>
    <w:p w14:paraId="05E40666" w14:textId="3BFE81C1" w:rsidR="00DC6870" w:rsidRDefault="00DC6870"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3/16</w:t>
      </w:r>
      <w:r>
        <w:rPr>
          <w:rFonts w:ascii="Times New Roman" w:hAnsi="Times New Roman" w:cs="Times New Roman"/>
          <w:b/>
          <w:bCs/>
          <w:sz w:val="24"/>
          <w:szCs w:val="24"/>
        </w:rPr>
        <w:tab/>
      </w:r>
      <w:r>
        <w:rPr>
          <w:rFonts w:ascii="Times New Roman" w:hAnsi="Times New Roman" w:cs="Times New Roman"/>
          <w:b/>
          <w:bCs/>
          <w:sz w:val="24"/>
          <w:szCs w:val="24"/>
        </w:rPr>
        <w:tab/>
        <w:t>No Class – Spring Break</w:t>
      </w:r>
    </w:p>
    <w:p w14:paraId="2DC4A773" w14:textId="77777777" w:rsidR="002905B4" w:rsidRDefault="002905B4" w:rsidP="0055414A">
      <w:pPr>
        <w:spacing w:after="0"/>
        <w:rPr>
          <w:rFonts w:ascii="Times New Roman" w:hAnsi="Times New Roman" w:cs="Times New Roman"/>
          <w:b/>
          <w:bCs/>
          <w:sz w:val="24"/>
          <w:szCs w:val="24"/>
        </w:rPr>
      </w:pPr>
    </w:p>
    <w:p w14:paraId="2E27AD9F" w14:textId="288C3B06" w:rsidR="00DC6870" w:rsidRDefault="00DC6870"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3/21</w:t>
      </w:r>
      <w:r>
        <w:rPr>
          <w:rFonts w:ascii="Times New Roman" w:hAnsi="Times New Roman" w:cs="Times New Roman"/>
          <w:b/>
          <w:bCs/>
          <w:sz w:val="24"/>
          <w:szCs w:val="24"/>
        </w:rPr>
        <w:tab/>
      </w:r>
      <w:r>
        <w:rPr>
          <w:rFonts w:ascii="Times New Roman" w:hAnsi="Times New Roman" w:cs="Times New Roman"/>
          <w:b/>
          <w:bCs/>
          <w:sz w:val="24"/>
          <w:szCs w:val="24"/>
        </w:rPr>
        <w:tab/>
        <w:t>Gender in the Workplace</w:t>
      </w:r>
    </w:p>
    <w:p w14:paraId="26C12FB2" w14:textId="7914F6D6" w:rsidR="00DC6870" w:rsidRDefault="00DC6870" w:rsidP="0055414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The Cost of Being a Girl, </w:t>
      </w:r>
      <w:r>
        <w:rPr>
          <w:rFonts w:ascii="Times New Roman" w:hAnsi="Times New Roman" w:cs="Times New Roman"/>
          <w:sz w:val="24"/>
          <w:szCs w:val="24"/>
        </w:rPr>
        <w:t>Chapters 2-3</w:t>
      </w:r>
    </w:p>
    <w:p w14:paraId="221373E5" w14:textId="77777777" w:rsidR="002905B4" w:rsidRDefault="002905B4" w:rsidP="0055414A">
      <w:pPr>
        <w:spacing w:after="0"/>
        <w:rPr>
          <w:rFonts w:ascii="Times New Roman" w:hAnsi="Times New Roman" w:cs="Times New Roman"/>
          <w:b/>
          <w:bCs/>
          <w:sz w:val="24"/>
          <w:szCs w:val="24"/>
        </w:rPr>
      </w:pPr>
    </w:p>
    <w:p w14:paraId="344E6B73" w14:textId="6C58B48D" w:rsidR="00DC6870" w:rsidRDefault="00DC6870"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3/23</w:t>
      </w:r>
      <w:r>
        <w:rPr>
          <w:rFonts w:ascii="Times New Roman" w:hAnsi="Times New Roman" w:cs="Times New Roman"/>
          <w:b/>
          <w:bCs/>
          <w:sz w:val="24"/>
          <w:szCs w:val="24"/>
        </w:rPr>
        <w:tab/>
        <w:t>Gender in the Workplace</w:t>
      </w:r>
    </w:p>
    <w:p w14:paraId="5795A680" w14:textId="6C229223" w:rsidR="00DC6870" w:rsidRDefault="00DC6870" w:rsidP="0055414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The Cost of Being a Girl, </w:t>
      </w:r>
      <w:r>
        <w:rPr>
          <w:rFonts w:ascii="Times New Roman" w:hAnsi="Times New Roman" w:cs="Times New Roman"/>
          <w:sz w:val="24"/>
          <w:szCs w:val="24"/>
        </w:rPr>
        <w:t>Chapters 4-5 and Conclusion</w:t>
      </w:r>
    </w:p>
    <w:p w14:paraId="054D2C00" w14:textId="2DA54225" w:rsidR="00DC6870" w:rsidRDefault="00DC6870" w:rsidP="0055414A">
      <w:pPr>
        <w:spacing w:after="0"/>
        <w:rPr>
          <w:rFonts w:ascii="Times New Roman" w:hAnsi="Times New Roman" w:cs="Times New Roman"/>
          <w:b/>
          <w:bCs/>
          <w:sz w:val="24"/>
          <w:szCs w:val="24"/>
        </w:rPr>
      </w:pPr>
      <w:r>
        <w:rPr>
          <w:rFonts w:ascii="Times New Roman" w:hAnsi="Times New Roman" w:cs="Times New Roman"/>
          <w:b/>
          <w:bCs/>
          <w:sz w:val="24"/>
          <w:szCs w:val="24"/>
        </w:rPr>
        <w:lastRenderedPageBreak/>
        <w:t>Tuesday 3/28</w:t>
      </w:r>
      <w:r>
        <w:rPr>
          <w:rFonts w:ascii="Times New Roman" w:hAnsi="Times New Roman" w:cs="Times New Roman"/>
          <w:b/>
          <w:bCs/>
          <w:sz w:val="24"/>
          <w:szCs w:val="24"/>
        </w:rPr>
        <w:tab/>
      </w:r>
      <w:r>
        <w:rPr>
          <w:rFonts w:ascii="Times New Roman" w:hAnsi="Times New Roman" w:cs="Times New Roman"/>
          <w:b/>
          <w:bCs/>
          <w:sz w:val="24"/>
          <w:szCs w:val="24"/>
        </w:rPr>
        <w:tab/>
        <w:t>Gender and Marriage and the Family</w:t>
      </w:r>
    </w:p>
    <w:p w14:paraId="2CB58447" w14:textId="04097BD3" w:rsidR="00DC6870" w:rsidRDefault="00DC6870" w:rsidP="0055414A">
      <w:pPr>
        <w:spacing w:after="0"/>
        <w:ind w:left="2160"/>
        <w:rPr>
          <w:rFonts w:ascii="Times New Roman" w:hAnsi="Times New Roman" w:cs="Times New Roman"/>
          <w:sz w:val="24"/>
          <w:szCs w:val="24"/>
        </w:rPr>
      </w:pPr>
      <w:r>
        <w:rPr>
          <w:rFonts w:ascii="Times New Roman" w:hAnsi="Times New Roman" w:cs="Times New Roman"/>
          <w:sz w:val="24"/>
          <w:szCs w:val="24"/>
        </w:rPr>
        <w:t>Bianchi et al – “Is Anyone Doing the Housework? Trends in the Gender Division of Household Labor”</w:t>
      </w:r>
    </w:p>
    <w:p w14:paraId="7AE0076B" w14:textId="6BA83172" w:rsidR="004C09FD" w:rsidRDefault="004C09FD" w:rsidP="0055414A">
      <w:pPr>
        <w:spacing w:after="0"/>
        <w:ind w:left="2160"/>
        <w:rPr>
          <w:rFonts w:ascii="Times New Roman" w:hAnsi="Times New Roman" w:cs="Times New Roman"/>
          <w:sz w:val="24"/>
          <w:szCs w:val="24"/>
        </w:rPr>
      </w:pPr>
      <w:r>
        <w:rPr>
          <w:rFonts w:ascii="Times New Roman" w:hAnsi="Times New Roman" w:cs="Times New Roman"/>
          <w:sz w:val="24"/>
          <w:szCs w:val="24"/>
        </w:rPr>
        <w:t>***Critical Media Analysis Due***</w:t>
      </w:r>
    </w:p>
    <w:p w14:paraId="2E7DDD73" w14:textId="77777777" w:rsidR="009D6BE7" w:rsidRDefault="009D6BE7" w:rsidP="0055414A">
      <w:pPr>
        <w:spacing w:after="0"/>
        <w:ind w:left="2160"/>
        <w:rPr>
          <w:rFonts w:ascii="Times New Roman" w:hAnsi="Times New Roman" w:cs="Times New Roman"/>
          <w:sz w:val="24"/>
          <w:szCs w:val="24"/>
        </w:rPr>
      </w:pPr>
    </w:p>
    <w:p w14:paraId="1349AEE9" w14:textId="3E498F60" w:rsidR="00DC6870" w:rsidRDefault="00DC6870"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3/30</w:t>
      </w:r>
      <w:r>
        <w:rPr>
          <w:rFonts w:ascii="Times New Roman" w:hAnsi="Times New Roman" w:cs="Times New Roman"/>
          <w:b/>
          <w:bCs/>
          <w:sz w:val="24"/>
          <w:szCs w:val="24"/>
        </w:rPr>
        <w:tab/>
        <w:t>Gender and Marriage and the Family</w:t>
      </w:r>
    </w:p>
    <w:p w14:paraId="46408586" w14:textId="60871086" w:rsidR="00DC6870" w:rsidRPr="00DC6870" w:rsidRDefault="00DC6870"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Gender in the 21</w:t>
      </w:r>
      <w:r w:rsidRPr="00DC6870">
        <w:rPr>
          <w:rFonts w:ascii="Times New Roman" w:hAnsi="Times New Roman" w:cs="Times New Roman"/>
          <w:i/>
          <w:iCs/>
          <w:sz w:val="24"/>
          <w:szCs w:val="24"/>
          <w:vertAlign w:val="superscript"/>
        </w:rPr>
        <w:t>st</w:t>
      </w:r>
      <w:r>
        <w:rPr>
          <w:rFonts w:ascii="Times New Roman" w:hAnsi="Times New Roman" w:cs="Times New Roman"/>
          <w:i/>
          <w:iCs/>
          <w:sz w:val="24"/>
          <w:szCs w:val="24"/>
        </w:rPr>
        <w:t xml:space="preserve"> Century - </w:t>
      </w:r>
      <w:r>
        <w:rPr>
          <w:rFonts w:ascii="Times New Roman" w:hAnsi="Times New Roman" w:cs="Times New Roman"/>
          <w:sz w:val="24"/>
          <w:szCs w:val="24"/>
        </w:rPr>
        <w:t>There’s No Such Thing as Having it All: Gender, Work and Care in an Age of Insecurity”</w:t>
      </w:r>
      <w:r w:rsidR="008D597E">
        <w:rPr>
          <w:rFonts w:ascii="Times New Roman" w:hAnsi="Times New Roman" w:cs="Times New Roman"/>
          <w:sz w:val="24"/>
          <w:szCs w:val="24"/>
        </w:rPr>
        <w:t xml:space="preserve"> (Reading 2)</w:t>
      </w:r>
    </w:p>
    <w:p w14:paraId="25A527CB" w14:textId="3B90AA2F" w:rsidR="00B03469" w:rsidRDefault="00DC6870"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Gender in the 21</w:t>
      </w:r>
      <w:r w:rsidRPr="00DC6870">
        <w:rPr>
          <w:rFonts w:ascii="Times New Roman" w:hAnsi="Times New Roman" w:cs="Times New Roman"/>
          <w:i/>
          <w:iCs/>
          <w:sz w:val="24"/>
          <w:szCs w:val="24"/>
          <w:vertAlign w:val="superscript"/>
        </w:rPr>
        <w:t>st</w:t>
      </w:r>
      <w:r>
        <w:rPr>
          <w:rFonts w:ascii="Times New Roman" w:hAnsi="Times New Roman" w:cs="Times New Roman"/>
          <w:i/>
          <w:iCs/>
          <w:sz w:val="24"/>
          <w:szCs w:val="24"/>
        </w:rPr>
        <w:t xml:space="preserve"> Century – </w:t>
      </w:r>
      <w:r>
        <w:rPr>
          <w:rFonts w:ascii="Times New Roman" w:hAnsi="Times New Roman" w:cs="Times New Roman"/>
          <w:sz w:val="24"/>
          <w:szCs w:val="24"/>
        </w:rPr>
        <w:t>“Work-Life Balance and the Relationship Between Women in State Legislatures</w:t>
      </w:r>
      <w:r w:rsidR="00BE517C">
        <w:rPr>
          <w:rFonts w:ascii="Times New Roman" w:hAnsi="Times New Roman" w:cs="Times New Roman"/>
          <w:sz w:val="24"/>
          <w:szCs w:val="24"/>
        </w:rPr>
        <w:t xml:space="preserve"> and Worker’s Schedule Control”</w:t>
      </w:r>
      <w:r w:rsidR="008D597E">
        <w:rPr>
          <w:rFonts w:ascii="Times New Roman" w:hAnsi="Times New Roman" w:cs="Times New Roman"/>
          <w:sz w:val="24"/>
          <w:szCs w:val="24"/>
        </w:rPr>
        <w:t xml:space="preserve"> (Reading 10)</w:t>
      </w:r>
    </w:p>
    <w:p w14:paraId="5D5A8B8B" w14:textId="77777777" w:rsidR="002905B4" w:rsidRDefault="002905B4" w:rsidP="0055414A">
      <w:pPr>
        <w:spacing w:after="0"/>
        <w:ind w:left="2160"/>
        <w:rPr>
          <w:rFonts w:ascii="Times New Roman" w:hAnsi="Times New Roman" w:cs="Times New Roman"/>
          <w:sz w:val="24"/>
          <w:szCs w:val="24"/>
        </w:rPr>
      </w:pPr>
    </w:p>
    <w:p w14:paraId="20C24CA9" w14:textId="43BBCDBF" w:rsidR="00BE517C" w:rsidRDefault="00BE517C"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4/4</w:t>
      </w:r>
      <w:r>
        <w:rPr>
          <w:rFonts w:ascii="Times New Roman" w:hAnsi="Times New Roman" w:cs="Times New Roman"/>
          <w:b/>
          <w:bCs/>
          <w:sz w:val="24"/>
          <w:szCs w:val="24"/>
        </w:rPr>
        <w:tab/>
      </w:r>
      <w:r>
        <w:rPr>
          <w:rFonts w:ascii="Times New Roman" w:hAnsi="Times New Roman" w:cs="Times New Roman"/>
          <w:b/>
          <w:bCs/>
          <w:sz w:val="24"/>
          <w:szCs w:val="24"/>
        </w:rPr>
        <w:tab/>
        <w:t>Gender in Higher Education</w:t>
      </w:r>
    </w:p>
    <w:p w14:paraId="16D0DFF2" w14:textId="6CF36DA1" w:rsidR="00BE517C" w:rsidRDefault="00BE517C" w:rsidP="0055414A">
      <w:pPr>
        <w:spacing w:after="0"/>
        <w:ind w:left="2160"/>
        <w:rPr>
          <w:rFonts w:ascii="Times New Roman" w:hAnsi="Times New Roman" w:cs="Times New Roman"/>
          <w:sz w:val="24"/>
          <w:szCs w:val="24"/>
        </w:rPr>
      </w:pPr>
      <w:r>
        <w:rPr>
          <w:rFonts w:ascii="Times New Roman" w:hAnsi="Times New Roman" w:cs="Times New Roman"/>
          <w:sz w:val="24"/>
          <w:szCs w:val="24"/>
        </w:rPr>
        <w:t xml:space="preserve">Lee and McCabe – </w:t>
      </w:r>
      <w:r w:rsidR="008E5A08">
        <w:rPr>
          <w:rFonts w:ascii="Times New Roman" w:hAnsi="Times New Roman" w:cs="Times New Roman"/>
          <w:sz w:val="24"/>
          <w:szCs w:val="24"/>
        </w:rPr>
        <w:t>“</w:t>
      </w:r>
      <w:r>
        <w:rPr>
          <w:rFonts w:ascii="Times New Roman" w:hAnsi="Times New Roman" w:cs="Times New Roman"/>
          <w:sz w:val="24"/>
          <w:szCs w:val="24"/>
        </w:rPr>
        <w:t>Who Speaks and Who Listens?: Revisiting the Chilly Climate in College Classrooms”</w:t>
      </w:r>
    </w:p>
    <w:p w14:paraId="4C43ED6A" w14:textId="6F446BDD" w:rsidR="00BE517C" w:rsidRDefault="00BE517C"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 xml:space="preserve">Assigned – </w:t>
      </w:r>
      <w:r>
        <w:rPr>
          <w:rFonts w:ascii="Times New Roman" w:hAnsi="Times New Roman" w:cs="Times New Roman"/>
          <w:sz w:val="24"/>
          <w:szCs w:val="24"/>
        </w:rPr>
        <w:t>“Is the Mrs. Degree Dead?” (Reading 20)</w:t>
      </w:r>
    </w:p>
    <w:p w14:paraId="2EEAE0CB" w14:textId="75A8362C" w:rsidR="00BE517C" w:rsidRDefault="00BE517C"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Assigned –</w:t>
      </w:r>
      <w:r>
        <w:rPr>
          <w:rFonts w:ascii="Times New Roman" w:hAnsi="Times New Roman" w:cs="Times New Roman"/>
          <w:sz w:val="24"/>
          <w:szCs w:val="24"/>
        </w:rPr>
        <w:t xml:space="preserve"> “Beyond Bossy or Brilliant – Gender Bias in Student Evaluations”</w:t>
      </w:r>
    </w:p>
    <w:p w14:paraId="51333EA7" w14:textId="77777777" w:rsidR="002905B4" w:rsidRDefault="002905B4" w:rsidP="0055414A">
      <w:pPr>
        <w:spacing w:after="0"/>
        <w:ind w:left="2160"/>
        <w:rPr>
          <w:rFonts w:ascii="Times New Roman" w:hAnsi="Times New Roman" w:cs="Times New Roman"/>
          <w:sz w:val="24"/>
          <w:szCs w:val="24"/>
        </w:rPr>
      </w:pPr>
    </w:p>
    <w:p w14:paraId="4C650FFE" w14:textId="5D8CE86F" w:rsidR="00BE517C" w:rsidRDefault="00BE517C"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4/6</w:t>
      </w:r>
      <w:r>
        <w:rPr>
          <w:rFonts w:ascii="Times New Roman" w:hAnsi="Times New Roman" w:cs="Times New Roman"/>
          <w:b/>
          <w:bCs/>
          <w:sz w:val="24"/>
          <w:szCs w:val="24"/>
        </w:rPr>
        <w:tab/>
      </w:r>
      <w:r>
        <w:rPr>
          <w:rFonts w:ascii="Times New Roman" w:hAnsi="Times New Roman" w:cs="Times New Roman"/>
          <w:b/>
          <w:bCs/>
          <w:sz w:val="24"/>
          <w:szCs w:val="24"/>
        </w:rPr>
        <w:tab/>
        <w:t>Gender in Higher Education</w:t>
      </w:r>
    </w:p>
    <w:p w14:paraId="01BDDB9F" w14:textId="2B48FE0D" w:rsidR="00BE517C" w:rsidRDefault="00BE517C" w:rsidP="0055414A">
      <w:pPr>
        <w:spacing w:after="0"/>
        <w:ind w:left="2160"/>
        <w:rPr>
          <w:rFonts w:ascii="Times New Roman" w:hAnsi="Times New Roman" w:cs="Times New Roman"/>
          <w:sz w:val="24"/>
          <w:szCs w:val="24"/>
        </w:rPr>
      </w:pPr>
      <w:r>
        <w:rPr>
          <w:rFonts w:ascii="Times New Roman" w:hAnsi="Times New Roman" w:cs="Times New Roman"/>
          <w:sz w:val="24"/>
          <w:szCs w:val="24"/>
        </w:rPr>
        <w:t>Dodson and Deprez – “Keeping Us in Our Place: Low-Income Moms Barred From College Success”</w:t>
      </w:r>
    </w:p>
    <w:p w14:paraId="2A470048" w14:textId="13FE83E8" w:rsidR="00BE517C" w:rsidRDefault="00BE517C" w:rsidP="0055414A">
      <w:pPr>
        <w:spacing w:after="0"/>
        <w:ind w:left="2160"/>
        <w:rPr>
          <w:rFonts w:ascii="Times New Roman" w:hAnsi="Times New Roman" w:cs="Times New Roman"/>
          <w:sz w:val="24"/>
          <w:szCs w:val="24"/>
        </w:rPr>
      </w:pPr>
      <w:r>
        <w:rPr>
          <w:rFonts w:ascii="Times New Roman" w:hAnsi="Times New Roman" w:cs="Times New Roman"/>
          <w:sz w:val="24"/>
          <w:szCs w:val="24"/>
        </w:rPr>
        <w:t>Gleckman-Krut et al – “Preventing Campus Sexual Violence”</w:t>
      </w:r>
    </w:p>
    <w:p w14:paraId="261724B6" w14:textId="35F7727F" w:rsidR="00BE517C" w:rsidRDefault="00BE517C" w:rsidP="0055414A">
      <w:pPr>
        <w:spacing w:after="0"/>
        <w:ind w:left="2160"/>
        <w:rPr>
          <w:rFonts w:ascii="Times New Roman" w:hAnsi="Times New Roman" w:cs="Times New Roman"/>
          <w:sz w:val="24"/>
          <w:szCs w:val="24"/>
        </w:rPr>
      </w:pPr>
      <w:r>
        <w:rPr>
          <w:rFonts w:ascii="Times New Roman" w:hAnsi="Times New Roman" w:cs="Times New Roman"/>
          <w:sz w:val="24"/>
          <w:szCs w:val="24"/>
        </w:rPr>
        <w:t>Ipsa-Landa et al – “The Gender Revolution on Greek Row”</w:t>
      </w:r>
    </w:p>
    <w:p w14:paraId="70F04634" w14:textId="77777777" w:rsidR="002905B4" w:rsidRDefault="002905B4" w:rsidP="0055414A">
      <w:pPr>
        <w:spacing w:after="0"/>
        <w:ind w:left="2160"/>
        <w:rPr>
          <w:rFonts w:ascii="Times New Roman" w:hAnsi="Times New Roman" w:cs="Times New Roman"/>
          <w:sz w:val="24"/>
          <w:szCs w:val="24"/>
        </w:rPr>
      </w:pPr>
    </w:p>
    <w:p w14:paraId="4321C616" w14:textId="62D679B8" w:rsidR="00BE517C" w:rsidRDefault="00BE517C"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4/11</w:t>
      </w:r>
      <w:r>
        <w:rPr>
          <w:rFonts w:ascii="Times New Roman" w:hAnsi="Times New Roman" w:cs="Times New Roman"/>
          <w:b/>
          <w:bCs/>
          <w:sz w:val="24"/>
          <w:szCs w:val="24"/>
        </w:rPr>
        <w:tab/>
      </w:r>
      <w:r>
        <w:rPr>
          <w:rFonts w:ascii="Times New Roman" w:hAnsi="Times New Roman" w:cs="Times New Roman"/>
          <w:b/>
          <w:bCs/>
          <w:sz w:val="24"/>
          <w:szCs w:val="24"/>
        </w:rPr>
        <w:tab/>
        <w:t>Gender and Politics</w:t>
      </w:r>
    </w:p>
    <w:p w14:paraId="5908632E" w14:textId="6AE24306" w:rsidR="00BE517C" w:rsidRDefault="00BE517C" w:rsidP="0055414A">
      <w:pPr>
        <w:spacing w:after="0"/>
        <w:ind w:left="2160"/>
        <w:rPr>
          <w:rFonts w:ascii="Times New Roman" w:hAnsi="Times New Roman" w:cs="Times New Roman"/>
          <w:sz w:val="24"/>
          <w:szCs w:val="24"/>
        </w:rPr>
      </w:pPr>
      <w:r>
        <w:rPr>
          <w:rFonts w:ascii="Times New Roman" w:hAnsi="Times New Roman" w:cs="Times New Roman"/>
          <w:sz w:val="24"/>
          <w:szCs w:val="24"/>
        </w:rPr>
        <w:t>Gershon – “</w:t>
      </w:r>
      <w:r w:rsidR="00425AB1">
        <w:rPr>
          <w:rFonts w:ascii="Times New Roman" w:hAnsi="Times New Roman" w:cs="Times New Roman"/>
          <w:sz w:val="24"/>
          <w:szCs w:val="24"/>
        </w:rPr>
        <w:t>Media Coverage of Minority Congresswomen and Voter Evaluations: Evidence from an Online Experimental Study”</w:t>
      </w:r>
    </w:p>
    <w:p w14:paraId="6BBA247B" w14:textId="4BEE3C6B" w:rsidR="00BE517C" w:rsidRDefault="00BE517C"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 xml:space="preserve">Assigned – </w:t>
      </w:r>
      <w:r>
        <w:rPr>
          <w:rFonts w:ascii="Times New Roman" w:hAnsi="Times New Roman" w:cs="Times New Roman"/>
          <w:sz w:val="24"/>
          <w:szCs w:val="24"/>
        </w:rPr>
        <w:t>“The Uneven Presence of Women and Minorities in America’s State Legislature – and Why it Matters” (Reading 23)</w:t>
      </w:r>
    </w:p>
    <w:p w14:paraId="0D90ACEA" w14:textId="4CC23173" w:rsidR="00BE517C" w:rsidRDefault="00BE517C"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Assigned –</w:t>
      </w:r>
      <w:r>
        <w:rPr>
          <w:rFonts w:ascii="Times New Roman" w:hAnsi="Times New Roman" w:cs="Times New Roman"/>
          <w:sz w:val="24"/>
          <w:szCs w:val="24"/>
        </w:rPr>
        <w:t xml:space="preserve"> “Shattering the Glass Ceiling for Women in Politics” (Reading 28)</w:t>
      </w:r>
    </w:p>
    <w:p w14:paraId="50EFECA8" w14:textId="77777777" w:rsidR="002905B4" w:rsidRDefault="002905B4" w:rsidP="0055414A">
      <w:pPr>
        <w:spacing w:after="0"/>
        <w:ind w:left="2160"/>
        <w:rPr>
          <w:rFonts w:ascii="Times New Roman" w:hAnsi="Times New Roman" w:cs="Times New Roman"/>
          <w:sz w:val="24"/>
          <w:szCs w:val="24"/>
        </w:rPr>
      </w:pPr>
    </w:p>
    <w:p w14:paraId="04A00A02" w14:textId="49150CE2" w:rsidR="00BE517C" w:rsidRDefault="00BE517C"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4/13</w:t>
      </w:r>
      <w:r>
        <w:rPr>
          <w:rFonts w:ascii="Times New Roman" w:hAnsi="Times New Roman" w:cs="Times New Roman"/>
          <w:b/>
          <w:bCs/>
          <w:sz w:val="24"/>
          <w:szCs w:val="24"/>
        </w:rPr>
        <w:tab/>
        <w:t>Gender and Sports</w:t>
      </w:r>
    </w:p>
    <w:p w14:paraId="479C277F" w14:textId="1117C5FC" w:rsidR="00BE517C" w:rsidRDefault="00BE517C"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Gender in the 21</w:t>
      </w:r>
      <w:r w:rsidRPr="00BE517C">
        <w:rPr>
          <w:rFonts w:ascii="Times New Roman" w:hAnsi="Times New Roman" w:cs="Times New Roman"/>
          <w:i/>
          <w:iCs/>
          <w:sz w:val="24"/>
          <w:szCs w:val="24"/>
          <w:vertAlign w:val="superscript"/>
        </w:rPr>
        <w:t>st</w:t>
      </w:r>
      <w:r>
        <w:rPr>
          <w:rFonts w:ascii="Times New Roman" w:hAnsi="Times New Roman" w:cs="Times New Roman"/>
          <w:i/>
          <w:iCs/>
          <w:sz w:val="24"/>
          <w:szCs w:val="24"/>
        </w:rPr>
        <w:t xml:space="preserve"> Century –“ </w:t>
      </w:r>
      <w:r>
        <w:rPr>
          <w:rFonts w:ascii="Times New Roman" w:hAnsi="Times New Roman" w:cs="Times New Roman"/>
          <w:sz w:val="24"/>
          <w:szCs w:val="24"/>
        </w:rPr>
        <w:t>Conference Realignment and its Impact on Women Student-Athletes”</w:t>
      </w:r>
      <w:r w:rsidR="008D597E">
        <w:rPr>
          <w:rFonts w:ascii="Times New Roman" w:hAnsi="Times New Roman" w:cs="Times New Roman"/>
          <w:sz w:val="24"/>
          <w:szCs w:val="24"/>
        </w:rPr>
        <w:t xml:space="preserve"> (Reading 7)</w:t>
      </w:r>
    </w:p>
    <w:p w14:paraId="7D4EE7BD" w14:textId="571D2CED" w:rsidR="00BE517C" w:rsidRDefault="00BE517C"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Assigned – “</w:t>
      </w:r>
      <w:r>
        <w:rPr>
          <w:rFonts w:ascii="Times New Roman" w:hAnsi="Times New Roman" w:cs="Times New Roman"/>
          <w:sz w:val="24"/>
          <w:szCs w:val="24"/>
        </w:rPr>
        <w:t>Gay Male Athletes and Discourses on Masculinity” (Reading 4)</w:t>
      </w:r>
    </w:p>
    <w:p w14:paraId="200E72A9" w14:textId="2D982D24" w:rsidR="00BE517C" w:rsidRDefault="00BE517C"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 xml:space="preserve">Assigned – </w:t>
      </w:r>
      <w:r>
        <w:rPr>
          <w:rFonts w:ascii="Times New Roman" w:hAnsi="Times New Roman" w:cs="Times New Roman"/>
          <w:sz w:val="24"/>
          <w:szCs w:val="24"/>
        </w:rPr>
        <w:t>“Feminizing Women’s Sports Teams” (Reading 5)</w:t>
      </w:r>
    </w:p>
    <w:p w14:paraId="2E94EF47" w14:textId="40B56D7A" w:rsidR="00BE517C" w:rsidRDefault="00BE517C"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Assigned –</w:t>
      </w:r>
      <w:r>
        <w:rPr>
          <w:rFonts w:ascii="Times New Roman" w:hAnsi="Times New Roman" w:cs="Times New Roman"/>
          <w:sz w:val="24"/>
          <w:szCs w:val="24"/>
        </w:rPr>
        <w:t xml:space="preserve"> “Wom</w:t>
      </w:r>
      <w:r w:rsidR="009D6BE7">
        <w:rPr>
          <w:rFonts w:ascii="Times New Roman" w:hAnsi="Times New Roman" w:cs="Times New Roman"/>
          <w:sz w:val="24"/>
          <w:szCs w:val="24"/>
        </w:rPr>
        <w:t>a</w:t>
      </w:r>
      <w:r>
        <w:rPr>
          <w:rFonts w:ascii="Times New Roman" w:hAnsi="Times New Roman" w:cs="Times New Roman"/>
          <w:sz w:val="24"/>
          <w:szCs w:val="24"/>
        </w:rPr>
        <w:t>n Enough to Win (Reading 18)</w:t>
      </w:r>
    </w:p>
    <w:p w14:paraId="5F398E47" w14:textId="77777777" w:rsidR="002905B4" w:rsidRDefault="002905B4" w:rsidP="0055414A">
      <w:pPr>
        <w:spacing w:after="0"/>
        <w:ind w:left="2160"/>
        <w:rPr>
          <w:rFonts w:ascii="Times New Roman" w:hAnsi="Times New Roman" w:cs="Times New Roman"/>
          <w:sz w:val="24"/>
          <w:szCs w:val="24"/>
        </w:rPr>
      </w:pPr>
    </w:p>
    <w:p w14:paraId="6A0DF53B" w14:textId="2D424913" w:rsidR="00BE517C" w:rsidRDefault="00BE517C" w:rsidP="0055414A">
      <w:pPr>
        <w:spacing w:after="0"/>
        <w:rPr>
          <w:rFonts w:ascii="Times New Roman" w:hAnsi="Times New Roman" w:cs="Times New Roman"/>
          <w:b/>
          <w:bCs/>
          <w:sz w:val="24"/>
          <w:szCs w:val="24"/>
        </w:rPr>
      </w:pPr>
      <w:r>
        <w:rPr>
          <w:rFonts w:ascii="Times New Roman" w:hAnsi="Times New Roman" w:cs="Times New Roman"/>
          <w:b/>
          <w:bCs/>
          <w:sz w:val="24"/>
          <w:szCs w:val="24"/>
        </w:rPr>
        <w:t xml:space="preserve">Tuesday </w:t>
      </w:r>
      <w:r w:rsidR="004C09FD">
        <w:rPr>
          <w:rFonts w:ascii="Times New Roman" w:hAnsi="Times New Roman" w:cs="Times New Roman"/>
          <w:b/>
          <w:bCs/>
          <w:sz w:val="24"/>
          <w:szCs w:val="24"/>
        </w:rPr>
        <w:t>4/18</w:t>
      </w:r>
      <w:r w:rsidR="004C09FD">
        <w:rPr>
          <w:rFonts w:ascii="Times New Roman" w:hAnsi="Times New Roman" w:cs="Times New Roman"/>
          <w:b/>
          <w:bCs/>
          <w:sz w:val="24"/>
          <w:szCs w:val="24"/>
        </w:rPr>
        <w:tab/>
      </w:r>
      <w:r w:rsidR="004C09FD">
        <w:rPr>
          <w:rFonts w:ascii="Times New Roman" w:hAnsi="Times New Roman" w:cs="Times New Roman"/>
          <w:b/>
          <w:bCs/>
          <w:sz w:val="24"/>
          <w:szCs w:val="24"/>
        </w:rPr>
        <w:tab/>
        <w:t>Reproductive Justice</w:t>
      </w:r>
    </w:p>
    <w:p w14:paraId="62FA2575" w14:textId="3E1413DB" w:rsidR="004C09FD" w:rsidRDefault="004C09FD" w:rsidP="0055414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Just Get on the Pill, </w:t>
      </w:r>
      <w:r>
        <w:rPr>
          <w:rFonts w:ascii="Times New Roman" w:hAnsi="Times New Roman" w:cs="Times New Roman"/>
          <w:sz w:val="24"/>
          <w:szCs w:val="24"/>
        </w:rPr>
        <w:t>Introduction and Chapter 1</w:t>
      </w:r>
    </w:p>
    <w:p w14:paraId="234A9F23" w14:textId="77777777" w:rsidR="002905B4" w:rsidRDefault="002905B4" w:rsidP="0055414A">
      <w:pPr>
        <w:spacing w:after="0"/>
        <w:rPr>
          <w:rFonts w:ascii="Times New Roman" w:hAnsi="Times New Roman" w:cs="Times New Roman"/>
          <w:sz w:val="24"/>
          <w:szCs w:val="24"/>
        </w:rPr>
      </w:pPr>
    </w:p>
    <w:p w14:paraId="7D0C5D21" w14:textId="3B3B2710" w:rsidR="004C09FD" w:rsidRDefault="004C09FD"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4/20</w:t>
      </w:r>
      <w:r>
        <w:rPr>
          <w:rFonts w:ascii="Times New Roman" w:hAnsi="Times New Roman" w:cs="Times New Roman"/>
          <w:b/>
          <w:bCs/>
          <w:sz w:val="24"/>
          <w:szCs w:val="24"/>
        </w:rPr>
        <w:tab/>
        <w:t>Reproductive Justice</w:t>
      </w:r>
    </w:p>
    <w:p w14:paraId="675657D8" w14:textId="00C7CEBF" w:rsidR="004C09FD" w:rsidRDefault="004C09FD" w:rsidP="0055414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Just Get on the Pill, </w:t>
      </w:r>
      <w:r>
        <w:rPr>
          <w:rFonts w:ascii="Times New Roman" w:hAnsi="Times New Roman" w:cs="Times New Roman"/>
          <w:sz w:val="24"/>
          <w:szCs w:val="24"/>
        </w:rPr>
        <w:t>Chapters 2-3</w:t>
      </w:r>
    </w:p>
    <w:p w14:paraId="0C531E60" w14:textId="77777777" w:rsidR="002905B4" w:rsidRDefault="002905B4" w:rsidP="0055414A">
      <w:pPr>
        <w:spacing w:after="0"/>
        <w:rPr>
          <w:rFonts w:ascii="Times New Roman" w:hAnsi="Times New Roman" w:cs="Times New Roman"/>
          <w:sz w:val="24"/>
          <w:szCs w:val="24"/>
        </w:rPr>
      </w:pPr>
    </w:p>
    <w:p w14:paraId="589C49BC" w14:textId="63E18939" w:rsidR="004C09FD" w:rsidRDefault="004C09FD"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4/25</w:t>
      </w:r>
      <w:r>
        <w:rPr>
          <w:rFonts w:ascii="Times New Roman" w:hAnsi="Times New Roman" w:cs="Times New Roman"/>
          <w:b/>
          <w:bCs/>
          <w:sz w:val="24"/>
          <w:szCs w:val="24"/>
        </w:rPr>
        <w:tab/>
      </w:r>
      <w:r>
        <w:rPr>
          <w:rFonts w:ascii="Times New Roman" w:hAnsi="Times New Roman" w:cs="Times New Roman"/>
          <w:b/>
          <w:bCs/>
          <w:sz w:val="24"/>
          <w:szCs w:val="24"/>
        </w:rPr>
        <w:tab/>
        <w:t>Reproductive Justice</w:t>
      </w:r>
    </w:p>
    <w:p w14:paraId="5E5A3E3A" w14:textId="6BC10A10" w:rsidR="004C09FD" w:rsidRDefault="004C09FD" w:rsidP="0055414A">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Just Get on the Pill, </w:t>
      </w:r>
      <w:r>
        <w:rPr>
          <w:rFonts w:ascii="Times New Roman" w:hAnsi="Times New Roman" w:cs="Times New Roman"/>
          <w:sz w:val="24"/>
          <w:szCs w:val="24"/>
        </w:rPr>
        <w:t>Chapter 4 and Conclusion</w:t>
      </w:r>
    </w:p>
    <w:p w14:paraId="67ABEE33" w14:textId="77777777" w:rsidR="002905B4" w:rsidRDefault="002905B4" w:rsidP="0055414A">
      <w:pPr>
        <w:spacing w:after="0"/>
        <w:rPr>
          <w:rFonts w:ascii="Times New Roman" w:hAnsi="Times New Roman" w:cs="Times New Roman"/>
          <w:sz w:val="24"/>
          <w:szCs w:val="24"/>
        </w:rPr>
      </w:pPr>
    </w:p>
    <w:p w14:paraId="10DD0F3F" w14:textId="52D65862" w:rsidR="004C09FD" w:rsidRPr="004C09FD" w:rsidRDefault="004C09FD"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4/27</w:t>
      </w:r>
      <w:r>
        <w:rPr>
          <w:rFonts w:ascii="Times New Roman" w:hAnsi="Times New Roman" w:cs="Times New Roman"/>
          <w:b/>
          <w:bCs/>
          <w:sz w:val="24"/>
          <w:szCs w:val="24"/>
        </w:rPr>
        <w:tab/>
        <w:t>Intersectionality</w:t>
      </w:r>
    </w:p>
    <w:p w14:paraId="74A32E9E" w14:textId="6FCB2175" w:rsidR="004C09FD" w:rsidRDefault="004C09FD" w:rsidP="0055414A">
      <w:pPr>
        <w:spacing w:after="0"/>
        <w:ind w:left="2160"/>
        <w:rPr>
          <w:rFonts w:ascii="Times New Roman" w:hAnsi="Times New Roman" w:cs="Times New Roman"/>
          <w:sz w:val="24"/>
          <w:szCs w:val="24"/>
        </w:rPr>
      </w:pPr>
      <w:r>
        <w:rPr>
          <w:rFonts w:ascii="Times New Roman" w:hAnsi="Times New Roman" w:cs="Times New Roman"/>
          <w:sz w:val="24"/>
          <w:szCs w:val="24"/>
        </w:rPr>
        <w:t>Crenshaw – “</w:t>
      </w:r>
      <w:r w:rsidR="008D597E">
        <w:rPr>
          <w:rFonts w:ascii="Times New Roman" w:hAnsi="Times New Roman" w:cs="Times New Roman"/>
          <w:sz w:val="24"/>
          <w:szCs w:val="24"/>
        </w:rPr>
        <w:t>Demarginalizing</w:t>
      </w:r>
      <w:r>
        <w:rPr>
          <w:rFonts w:ascii="Times New Roman" w:hAnsi="Times New Roman" w:cs="Times New Roman"/>
          <w:sz w:val="24"/>
          <w:szCs w:val="24"/>
        </w:rPr>
        <w:t xml:space="preserve"> the Intersection of Race and Sex: A Black Feminist Critique of Antidiscrimination Doctrine, Feminist Theory, and Antiracist Policies”</w:t>
      </w:r>
    </w:p>
    <w:p w14:paraId="598CB8AA" w14:textId="49DE0FCA" w:rsidR="004C09FD" w:rsidRDefault="004C09FD" w:rsidP="0055414A">
      <w:pPr>
        <w:spacing w:after="0"/>
        <w:ind w:left="2160"/>
        <w:rPr>
          <w:rFonts w:ascii="Times New Roman" w:hAnsi="Times New Roman" w:cs="Times New Roman"/>
          <w:sz w:val="24"/>
          <w:szCs w:val="24"/>
        </w:rPr>
      </w:pPr>
      <w:r>
        <w:rPr>
          <w:rFonts w:ascii="Times New Roman" w:hAnsi="Times New Roman" w:cs="Times New Roman"/>
          <w:sz w:val="24"/>
          <w:szCs w:val="24"/>
        </w:rPr>
        <w:t>***Podcast Due***</w:t>
      </w:r>
    </w:p>
    <w:p w14:paraId="67109C7C" w14:textId="77777777" w:rsidR="002905B4" w:rsidRDefault="002905B4" w:rsidP="0055414A">
      <w:pPr>
        <w:spacing w:after="0"/>
        <w:ind w:left="2160"/>
        <w:rPr>
          <w:rFonts w:ascii="Times New Roman" w:hAnsi="Times New Roman" w:cs="Times New Roman"/>
          <w:sz w:val="24"/>
          <w:szCs w:val="24"/>
        </w:rPr>
      </w:pPr>
    </w:p>
    <w:p w14:paraId="7163ECEE" w14:textId="75E22404" w:rsidR="004C09FD" w:rsidRDefault="004C09FD" w:rsidP="0055414A">
      <w:pPr>
        <w:spacing w:after="0"/>
        <w:rPr>
          <w:rFonts w:ascii="Times New Roman" w:hAnsi="Times New Roman" w:cs="Times New Roman"/>
          <w:b/>
          <w:bCs/>
          <w:sz w:val="24"/>
          <w:szCs w:val="24"/>
        </w:rPr>
      </w:pPr>
      <w:r>
        <w:rPr>
          <w:rFonts w:ascii="Times New Roman" w:hAnsi="Times New Roman" w:cs="Times New Roman"/>
          <w:b/>
          <w:bCs/>
          <w:sz w:val="24"/>
          <w:szCs w:val="24"/>
        </w:rPr>
        <w:t>Tuesday 5/2</w:t>
      </w:r>
      <w:r>
        <w:rPr>
          <w:rFonts w:ascii="Times New Roman" w:hAnsi="Times New Roman" w:cs="Times New Roman"/>
          <w:b/>
          <w:bCs/>
          <w:sz w:val="24"/>
          <w:szCs w:val="24"/>
        </w:rPr>
        <w:tab/>
      </w:r>
      <w:r>
        <w:rPr>
          <w:rFonts w:ascii="Times New Roman" w:hAnsi="Times New Roman" w:cs="Times New Roman"/>
          <w:b/>
          <w:bCs/>
          <w:sz w:val="24"/>
          <w:szCs w:val="24"/>
        </w:rPr>
        <w:tab/>
        <w:t>Intersectionality</w:t>
      </w:r>
    </w:p>
    <w:p w14:paraId="7F8CAEB3" w14:textId="632F86DF" w:rsidR="004C09FD" w:rsidRDefault="004C09FD"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Gender in the 21</w:t>
      </w:r>
      <w:r w:rsidRPr="004C09FD">
        <w:rPr>
          <w:rFonts w:ascii="Times New Roman" w:hAnsi="Times New Roman" w:cs="Times New Roman"/>
          <w:i/>
          <w:iCs/>
          <w:sz w:val="24"/>
          <w:szCs w:val="24"/>
          <w:vertAlign w:val="superscript"/>
        </w:rPr>
        <w:t>st</w:t>
      </w:r>
      <w:r>
        <w:rPr>
          <w:rFonts w:ascii="Times New Roman" w:hAnsi="Times New Roman" w:cs="Times New Roman"/>
          <w:i/>
          <w:iCs/>
          <w:sz w:val="24"/>
          <w:szCs w:val="24"/>
        </w:rPr>
        <w:t xml:space="preserve"> Century – </w:t>
      </w:r>
      <w:r>
        <w:rPr>
          <w:rFonts w:ascii="Times New Roman" w:hAnsi="Times New Roman" w:cs="Times New Roman"/>
          <w:sz w:val="24"/>
          <w:szCs w:val="24"/>
        </w:rPr>
        <w:t>“Black, Women, or Black Women: An Intersectional Approach to Health Inequalities”</w:t>
      </w:r>
      <w:r w:rsidR="008D597E">
        <w:rPr>
          <w:rFonts w:ascii="Times New Roman" w:hAnsi="Times New Roman" w:cs="Times New Roman"/>
          <w:sz w:val="24"/>
          <w:szCs w:val="24"/>
        </w:rPr>
        <w:t xml:space="preserve"> (Reading 11)</w:t>
      </w:r>
    </w:p>
    <w:p w14:paraId="6499DBF5" w14:textId="78884B77" w:rsidR="00015398" w:rsidRDefault="004C09FD" w:rsidP="0055414A">
      <w:pPr>
        <w:spacing w:after="0"/>
        <w:ind w:left="2160"/>
        <w:rPr>
          <w:rFonts w:ascii="Times New Roman" w:hAnsi="Times New Roman" w:cs="Times New Roman"/>
          <w:sz w:val="24"/>
          <w:szCs w:val="24"/>
        </w:rPr>
      </w:pPr>
      <w:r>
        <w:rPr>
          <w:rFonts w:ascii="Times New Roman" w:hAnsi="Times New Roman" w:cs="Times New Roman"/>
          <w:i/>
          <w:iCs/>
          <w:sz w:val="24"/>
          <w:szCs w:val="24"/>
        </w:rPr>
        <w:t>Gender in the 21</w:t>
      </w:r>
      <w:r w:rsidRPr="004C09FD">
        <w:rPr>
          <w:rFonts w:ascii="Times New Roman" w:hAnsi="Times New Roman" w:cs="Times New Roman"/>
          <w:i/>
          <w:iCs/>
          <w:sz w:val="24"/>
          <w:szCs w:val="24"/>
          <w:vertAlign w:val="superscript"/>
        </w:rPr>
        <w:t>st</w:t>
      </w:r>
      <w:r>
        <w:rPr>
          <w:rFonts w:ascii="Times New Roman" w:hAnsi="Times New Roman" w:cs="Times New Roman"/>
          <w:i/>
          <w:iCs/>
          <w:sz w:val="24"/>
          <w:szCs w:val="24"/>
        </w:rPr>
        <w:t xml:space="preserve"> Century </w:t>
      </w:r>
      <w:r w:rsidR="00015398">
        <w:rPr>
          <w:rFonts w:ascii="Times New Roman" w:hAnsi="Times New Roman" w:cs="Times New Roman"/>
          <w:i/>
          <w:iCs/>
          <w:sz w:val="24"/>
          <w:szCs w:val="24"/>
        </w:rPr>
        <w:t>–</w:t>
      </w:r>
      <w:r>
        <w:rPr>
          <w:rFonts w:ascii="Times New Roman" w:hAnsi="Times New Roman" w:cs="Times New Roman"/>
          <w:sz w:val="24"/>
          <w:szCs w:val="24"/>
        </w:rPr>
        <w:t xml:space="preserve"> </w:t>
      </w:r>
      <w:r w:rsidR="00015398">
        <w:rPr>
          <w:rFonts w:ascii="Times New Roman" w:hAnsi="Times New Roman" w:cs="Times New Roman"/>
          <w:sz w:val="24"/>
          <w:szCs w:val="24"/>
        </w:rPr>
        <w:t>“Interactions Between Gender and Immigration in Wage Inequality Among STEM Workers”</w:t>
      </w:r>
      <w:r w:rsidR="008D597E">
        <w:rPr>
          <w:rFonts w:ascii="Times New Roman" w:hAnsi="Times New Roman" w:cs="Times New Roman"/>
          <w:sz w:val="24"/>
          <w:szCs w:val="24"/>
        </w:rPr>
        <w:t xml:space="preserve"> (Reading 12)</w:t>
      </w:r>
    </w:p>
    <w:p w14:paraId="37011BA6" w14:textId="77777777" w:rsidR="002905B4" w:rsidRPr="00015398" w:rsidRDefault="002905B4" w:rsidP="0055414A">
      <w:pPr>
        <w:spacing w:after="0"/>
        <w:ind w:left="2160"/>
        <w:rPr>
          <w:rFonts w:ascii="Times New Roman" w:hAnsi="Times New Roman" w:cs="Times New Roman"/>
          <w:sz w:val="24"/>
          <w:szCs w:val="24"/>
        </w:rPr>
      </w:pPr>
    </w:p>
    <w:p w14:paraId="5046070C" w14:textId="408E8A7F" w:rsidR="00B03469" w:rsidRDefault="00015398" w:rsidP="0055414A">
      <w:pPr>
        <w:spacing w:after="0"/>
        <w:rPr>
          <w:rFonts w:ascii="Times New Roman" w:hAnsi="Times New Roman" w:cs="Times New Roman"/>
          <w:b/>
          <w:bCs/>
          <w:sz w:val="24"/>
          <w:szCs w:val="24"/>
        </w:rPr>
      </w:pPr>
      <w:r>
        <w:rPr>
          <w:rFonts w:ascii="Times New Roman" w:hAnsi="Times New Roman" w:cs="Times New Roman"/>
          <w:b/>
          <w:bCs/>
          <w:sz w:val="24"/>
          <w:szCs w:val="24"/>
        </w:rPr>
        <w:t>Thursday 5/4</w:t>
      </w:r>
      <w:r>
        <w:rPr>
          <w:rFonts w:ascii="Times New Roman" w:hAnsi="Times New Roman" w:cs="Times New Roman"/>
          <w:b/>
          <w:bCs/>
          <w:sz w:val="24"/>
          <w:szCs w:val="24"/>
        </w:rPr>
        <w:tab/>
      </w:r>
      <w:r>
        <w:rPr>
          <w:rFonts w:ascii="Times New Roman" w:hAnsi="Times New Roman" w:cs="Times New Roman"/>
          <w:b/>
          <w:bCs/>
          <w:sz w:val="24"/>
          <w:szCs w:val="24"/>
        </w:rPr>
        <w:tab/>
        <w:t>Watch Videos</w:t>
      </w:r>
    </w:p>
    <w:p w14:paraId="3763F6CA" w14:textId="77777777" w:rsidR="002905B4" w:rsidRDefault="002905B4" w:rsidP="0055414A">
      <w:pPr>
        <w:spacing w:after="0"/>
        <w:rPr>
          <w:rFonts w:ascii="Times New Roman" w:hAnsi="Times New Roman" w:cs="Times New Roman"/>
          <w:b/>
          <w:bCs/>
          <w:sz w:val="24"/>
          <w:szCs w:val="24"/>
        </w:rPr>
      </w:pPr>
    </w:p>
    <w:p w14:paraId="23F00683" w14:textId="6795BFB5" w:rsidR="00015398" w:rsidRPr="00015398" w:rsidRDefault="00015398" w:rsidP="0055414A">
      <w:pPr>
        <w:spacing w:after="0"/>
        <w:rPr>
          <w:rFonts w:ascii="Times New Roman" w:hAnsi="Times New Roman" w:cs="Times New Roman"/>
          <w:sz w:val="24"/>
          <w:szCs w:val="24"/>
        </w:rPr>
      </w:pPr>
      <w:r>
        <w:rPr>
          <w:rFonts w:ascii="Times New Roman" w:hAnsi="Times New Roman" w:cs="Times New Roman"/>
          <w:b/>
          <w:bCs/>
          <w:sz w:val="24"/>
          <w:szCs w:val="24"/>
        </w:rPr>
        <w:t>Monday 5/8</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***Take Home Final Essay Exam Due at</w:t>
      </w:r>
      <w:r w:rsidR="00425AB1">
        <w:rPr>
          <w:rFonts w:ascii="Times New Roman" w:hAnsi="Times New Roman" w:cs="Times New Roman"/>
          <w:sz w:val="24"/>
          <w:szCs w:val="24"/>
        </w:rPr>
        <w:t xml:space="preserve"> 6:30pm</w:t>
      </w:r>
      <w:r>
        <w:rPr>
          <w:rFonts w:ascii="Times New Roman" w:hAnsi="Times New Roman" w:cs="Times New Roman"/>
          <w:sz w:val="24"/>
          <w:szCs w:val="24"/>
        </w:rPr>
        <w:t>***</w:t>
      </w:r>
    </w:p>
    <w:p w14:paraId="7D61250E" w14:textId="77777777" w:rsidR="0055414A" w:rsidRPr="00015398" w:rsidRDefault="0055414A">
      <w:pPr>
        <w:rPr>
          <w:rFonts w:ascii="Times New Roman" w:hAnsi="Times New Roman" w:cs="Times New Roman"/>
          <w:sz w:val="24"/>
          <w:szCs w:val="24"/>
        </w:rPr>
      </w:pPr>
    </w:p>
    <w:sectPr w:rsidR="0055414A" w:rsidRPr="00015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197292"/>
    <w:multiLevelType w:val="hybridMultilevel"/>
    <w:tmpl w:val="447CD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A6049F"/>
    <w:multiLevelType w:val="hybridMultilevel"/>
    <w:tmpl w:val="00262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C211FD"/>
    <w:multiLevelType w:val="hybridMultilevel"/>
    <w:tmpl w:val="AACA9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2FF5FA7"/>
    <w:multiLevelType w:val="hybridMultilevel"/>
    <w:tmpl w:val="8884C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5109811">
    <w:abstractNumId w:val="2"/>
  </w:num>
  <w:num w:numId="2" w16cid:durableId="1446268963">
    <w:abstractNumId w:val="1"/>
  </w:num>
  <w:num w:numId="3" w16cid:durableId="156455995">
    <w:abstractNumId w:val="0"/>
  </w:num>
  <w:num w:numId="4" w16cid:durableId="16376822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2A4"/>
    <w:rsid w:val="00015398"/>
    <w:rsid w:val="002905B4"/>
    <w:rsid w:val="00415651"/>
    <w:rsid w:val="00425AB1"/>
    <w:rsid w:val="004C09FD"/>
    <w:rsid w:val="004D5409"/>
    <w:rsid w:val="00551079"/>
    <w:rsid w:val="0055414A"/>
    <w:rsid w:val="00812D6F"/>
    <w:rsid w:val="008B7898"/>
    <w:rsid w:val="008D597E"/>
    <w:rsid w:val="008E5A08"/>
    <w:rsid w:val="00984225"/>
    <w:rsid w:val="009D6BE7"/>
    <w:rsid w:val="00A11A6E"/>
    <w:rsid w:val="00A263B6"/>
    <w:rsid w:val="00A56D3A"/>
    <w:rsid w:val="00A7711D"/>
    <w:rsid w:val="00A9003F"/>
    <w:rsid w:val="00B03469"/>
    <w:rsid w:val="00B54C0D"/>
    <w:rsid w:val="00BB5A99"/>
    <w:rsid w:val="00BE517C"/>
    <w:rsid w:val="00C22432"/>
    <w:rsid w:val="00DC6870"/>
    <w:rsid w:val="00E13F26"/>
    <w:rsid w:val="00E772A4"/>
    <w:rsid w:val="00F56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7B70B"/>
  <w15:chartTrackingRefBased/>
  <w15:docId w15:val="{1DAA7D2E-8BEF-4278-89A3-DF7A74F6F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72A4"/>
    <w:pPr>
      <w:ind w:left="720"/>
      <w:contextualSpacing/>
    </w:pPr>
  </w:style>
  <w:style w:type="character" w:styleId="Hyperlink">
    <w:name w:val="Hyperlink"/>
    <w:basedOn w:val="DefaultParagraphFont"/>
    <w:uiPriority w:val="99"/>
    <w:unhideWhenUsed/>
    <w:rsid w:val="00812D6F"/>
    <w:rPr>
      <w:color w:val="0563C1" w:themeColor="hyperlink"/>
      <w:u w:val="single"/>
    </w:rPr>
  </w:style>
  <w:style w:type="paragraph" w:styleId="NormalWeb">
    <w:name w:val="Normal (Web)"/>
    <w:basedOn w:val="Normal"/>
    <w:uiPriority w:val="99"/>
    <w:semiHidden/>
    <w:unhideWhenUsed/>
    <w:rsid w:val="00812D6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kenyon.edu/directories/offices-services/office-of-equal-opportunity/sexual-assault-and-harass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303</TotalTime>
  <Pages>9</Pages>
  <Words>2297</Words>
  <Characters>13097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Klainot-Hess</dc:creator>
  <cp:keywords/>
  <dc:description/>
  <cp:lastModifiedBy>Elizabeth Klainot-Hess</cp:lastModifiedBy>
  <cp:revision>8</cp:revision>
  <dcterms:created xsi:type="dcterms:W3CDTF">2023-01-06T15:29:00Z</dcterms:created>
  <dcterms:modified xsi:type="dcterms:W3CDTF">2023-01-10T17:08:00Z</dcterms:modified>
</cp:coreProperties>
</file>